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03" w:rsidRDefault="00C07B03" w:rsidP="00C07B03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Projekt 11/12 </w:t>
      </w: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</w:rPr>
        <w:t>poprawić w uzasadnieniu</w:t>
      </w:r>
    </w:p>
    <w:p w:rsidR="00C07B03" w:rsidRDefault="00C07B03" w:rsidP="00C07B03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color w:val="FF0000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UCHWAŁA NR .../.../2024</w:t>
      </w: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......................... 2024 r.</w:t>
      </w: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zmieniająca uchwałę w sprawie powołania komisji stałych Rady Miejskiej w Mroczy i ustalenia zakresu ich działania</w:t>
      </w: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7B03" w:rsidRDefault="00C07B03" w:rsidP="00C07B0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art.21 ust.1 ustawy z dnia 8 marca 1990r. o samorządzie gminnym (Dz.U. z 2024 r. poz.1465) oraz § 18 us.1 uchwały Nr LXXV/619/2024  Rady Miejskiej w Mroczy w sprawie uchwalenia Statutu Gminy Mrocza  z dnia 27 marca 2024 r. (Dz.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Urzęd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Woj. Kuj. z 2024 r. poz.2349 z dnia 5 kwietnia 2024) Rada Miejska w Mroczy uchwala, co następuje:</w:t>
      </w:r>
    </w:p>
    <w:p w:rsidR="00C07B03" w:rsidRDefault="00C07B03" w:rsidP="00C07B0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W uchwale Nr II/11/2024 Rady Miejskiej w Mroczy z dnia 17 maja 2024 r. w sprawie powołania komisji stałych Rady Miejskiej w Mroczy i ustalenia zakresu ich działania wprowadza się następujące zmiany:</w:t>
      </w: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bookmarkStart w:id="0" w:name="_Hlk59097322"/>
      <w:r>
        <w:rPr>
          <w:rFonts w:ascii="Times New Roman" w:hAnsi="Times New Roman" w:cs="Times New Roman"/>
          <w:sz w:val="24"/>
          <w:szCs w:val="24"/>
        </w:rPr>
        <w:t>§ 3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pkt 2) otrzymuje brzmienie:</w:t>
      </w:r>
    </w:p>
    <w:p w:rsidR="00C07B03" w:rsidRDefault="00C07B03" w:rsidP="00C07B03">
      <w:pPr>
        <w:pStyle w:val="Akapitzlist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„2) Komisji Rolnictwa i Środowiska:</w:t>
      </w:r>
    </w:p>
    <w:p w:rsidR="00C07B03" w:rsidRDefault="00C07B03" w:rsidP="00C07B03">
      <w:pPr>
        <w:pStyle w:val="Akapitzlist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a) Grzegorz Jan Biliński,</w:t>
      </w:r>
    </w:p>
    <w:p w:rsidR="00C07B03" w:rsidRDefault="00C07B03" w:rsidP="00C07B03">
      <w:pPr>
        <w:pStyle w:val="Akapitzlist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Tomasz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Tarnolicki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7B03" w:rsidRDefault="00C07B03" w:rsidP="00C07B03">
      <w:pPr>
        <w:pStyle w:val="Akapitzlist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c) Magdalena Musiał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C07B03" w:rsidRDefault="00C07B03" w:rsidP="00C07B0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 na terenie Gminy Mrocza.</w:t>
      </w: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Rada Miejska w Mroczy zgodnie z zapisem art. 21 ust. 1 ustawy z dnia 8 marca 1990 r. o samorządzie gminnym (Dz.U. z 2024 r. poz. 1465) powołuje komisje stałe, określając ich zakres działania i skład osobowy.</w:t>
      </w:r>
    </w:p>
    <w:p w:rsidR="00C07B03" w:rsidRDefault="00C07B03" w:rsidP="00C07B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dokonuje się zmiany osobowego Komisji Rolnictwa i Środowiska.</w:t>
      </w:r>
    </w:p>
    <w:p w:rsidR="00C07B03" w:rsidRDefault="00C07B03" w:rsidP="00C07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Wobec powyższego podjęcie niniejszej uchwały uważa się za zasadne.</w:t>
      </w:r>
    </w:p>
    <w:p w:rsidR="00FE4628" w:rsidRDefault="00FE4628">
      <w:bookmarkStart w:id="1" w:name="_GoBack"/>
      <w:bookmarkEnd w:id="1"/>
    </w:p>
    <w:sectPr w:rsidR="00FE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03"/>
    <w:rsid w:val="00C07B03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B03"/>
    <w:pPr>
      <w:widowControl w:val="0"/>
      <w:suppressAutoHyphens/>
    </w:pPr>
    <w:rPr>
      <w:rFonts w:ascii="Calibri" w:eastAsia="SimSun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B03"/>
    <w:pPr>
      <w:ind w:left="720"/>
      <w:contextualSpacing/>
    </w:pPr>
  </w:style>
  <w:style w:type="paragraph" w:customStyle="1" w:styleId="Standard">
    <w:name w:val="Standard"/>
    <w:qFormat/>
    <w:rsid w:val="00C07B03"/>
    <w:pPr>
      <w:suppressAutoHyphens/>
    </w:pPr>
    <w:rPr>
      <w:rFonts w:ascii="Calibri" w:eastAsia="SimSun" w:hAnsi="Calibri" w:cs="Tahom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B03"/>
    <w:pPr>
      <w:widowControl w:val="0"/>
      <w:suppressAutoHyphens/>
    </w:pPr>
    <w:rPr>
      <w:rFonts w:ascii="Calibri" w:eastAsia="SimSun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B03"/>
    <w:pPr>
      <w:ind w:left="720"/>
      <w:contextualSpacing/>
    </w:pPr>
  </w:style>
  <w:style w:type="paragraph" w:customStyle="1" w:styleId="Standard">
    <w:name w:val="Standard"/>
    <w:qFormat/>
    <w:rsid w:val="00C07B03"/>
    <w:pPr>
      <w:suppressAutoHyphens/>
    </w:pPr>
    <w:rPr>
      <w:rFonts w:ascii="Calibri" w:eastAsia="SimSun" w:hAnsi="Calibri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Agnieszkad</dc:creator>
  <cp:lastModifiedBy>Agnieszkad</cp:lastModifiedBy>
  <cp:revision>2</cp:revision>
  <dcterms:created xsi:type="dcterms:W3CDTF">2024-10-18T11:05:00Z</dcterms:created>
  <dcterms:modified xsi:type="dcterms:W3CDTF">2024-10-18T11:06:00Z</dcterms:modified>
</cp:coreProperties>
</file>