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AF532" w14:textId="3074CEF7" w:rsidR="009022E7" w:rsidRDefault="009022E7" w:rsidP="009022E7">
      <w:pPr>
        <w:spacing w:after="120"/>
        <w:ind w:right="20"/>
        <w:jc w:val="right"/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</w:pPr>
      <w:r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Projekt 9</w:t>
      </w:r>
      <w:bookmarkStart w:id="0" w:name="_GoBack"/>
      <w:bookmarkEnd w:id="0"/>
      <w:r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/14</w:t>
      </w:r>
    </w:p>
    <w:p w14:paraId="6A4F8CA4" w14:textId="341EF92E" w:rsidR="0044252C" w:rsidRPr="008D1C67" w:rsidRDefault="0044252C" w:rsidP="008D1C67">
      <w:pPr>
        <w:spacing w:after="120"/>
        <w:ind w:right="20"/>
        <w:jc w:val="center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UCHWAŁA NR ................</w:t>
      </w:r>
      <w:r w:rsidR="008D1C67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2024</w:t>
      </w:r>
    </w:p>
    <w:p w14:paraId="08D35542" w14:textId="77777777" w:rsidR="0044252C" w:rsidRPr="008D1C67" w:rsidRDefault="0044252C" w:rsidP="008D1C67">
      <w:pPr>
        <w:spacing w:after="120"/>
        <w:ind w:left="10" w:right="20" w:hanging="10"/>
        <w:jc w:val="center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RADY MIEJSKIEJ W MROCZY</w:t>
      </w:r>
    </w:p>
    <w:p w14:paraId="2E7A8B1C" w14:textId="2B80CC7E" w:rsidR="0044252C" w:rsidRPr="008D1C67" w:rsidRDefault="005A1E2E" w:rsidP="008D1C67">
      <w:pPr>
        <w:spacing w:after="120"/>
        <w:ind w:right="20"/>
        <w:jc w:val="center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theme="majorBidi"/>
          <w:color w:val="000000"/>
          <w:sz w:val="20"/>
          <w:szCs w:val="20"/>
          <w:lang w:eastAsia="pl-PL"/>
        </w:rPr>
        <w:t>z dnia ……. 202</w:t>
      </w:r>
      <w:r w:rsidR="00D35B3C" w:rsidRPr="008D1C67">
        <w:rPr>
          <w:rFonts w:ascii="Palatino Linotype" w:eastAsia="Times New Roman" w:hAnsi="Palatino Linotype" w:cstheme="majorBidi"/>
          <w:color w:val="000000"/>
          <w:sz w:val="20"/>
          <w:szCs w:val="20"/>
          <w:lang w:eastAsia="pl-PL"/>
        </w:rPr>
        <w:t>4</w:t>
      </w:r>
      <w:r w:rsidR="0044252C" w:rsidRPr="008D1C67">
        <w:rPr>
          <w:rFonts w:ascii="Palatino Linotype" w:eastAsia="Times New Roman" w:hAnsi="Palatino Linotype" w:cstheme="majorBidi"/>
          <w:color w:val="000000"/>
          <w:sz w:val="20"/>
          <w:szCs w:val="20"/>
          <w:lang w:eastAsia="pl-PL"/>
        </w:rPr>
        <w:t xml:space="preserve"> r.</w:t>
      </w:r>
    </w:p>
    <w:p w14:paraId="2E378B9D" w14:textId="01B4E91C" w:rsidR="0044252C" w:rsidRPr="005C1B0D" w:rsidRDefault="00D35B3C" w:rsidP="005C1B0D">
      <w:pPr>
        <w:spacing w:after="120"/>
        <w:ind w:left="10" w:right="20" w:hanging="10"/>
        <w:jc w:val="center"/>
        <w:rPr>
          <w:rFonts w:ascii="Palatino Linotype" w:eastAsia="Calibri" w:hAnsi="Palatino Linotype" w:cstheme="majorBidi"/>
          <w:b/>
          <w:color w:val="000000"/>
          <w:sz w:val="20"/>
          <w:szCs w:val="20"/>
          <w:lang w:eastAsia="pl-PL"/>
        </w:rPr>
      </w:pPr>
      <w:r w:rsidRPr="005C1B0D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 xml:space="preserve">zmieniająca uchwałę </w:t>
      </w:r>
      <w:r w:rsidR="0044252C" w:rsidRPr="005C1B0D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w sprawie ustanowienia programu osłonowego „Posiłe</w:t>
      </w:r>
      <w:r w:rsidR="0063200C" w:rsidRPr="005C1B0D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k w szkole i w domu” na lata 2024</w:t>
      </w:r>
      <w:r w:rsidR="0044252C" w:rsidRPr="005C1B0D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-20</w:t>
      </w:r>
      <w:r w:rsidR="0063200C" w:rsidRPr="005C1B0D">
        <w:rPr>
          <w:rFonts w:ascii="Palatino Linotype" w:eastAsia="Times New Roman" w:hAnsi="Palatino Linotype" w:cstheme="majorBidi"/>
          <w:b/>
          <w:color w:val="000000"/>
          <w:sz w:val="20"/>
          <w:szCs w:val="20"/>
          <w:lang w:eastAsia="pl-PL"/>
        </w:rPr>
        <w:t>28</w:t>
      </w:r>
    </w:p>
    <w:p w14:paraId="23F3C2BB" w14:textId="71F6990F" w:rsidR="0044252C" w:rsidRPr="008D1C67" w:rsidRDefault="0044252C" w:rsidP="008D1C67">
      <w:pPr>
        <w:spacing w:after="120"/>
        <w:jc w:val="both"/>
        <w:rPr>
          <w:rFonts w:ascii="Palatino Linotype" w:eastAsia="Times New Roman" w:hAnsi="Palatino Linotype" w:cstheme="majorBidi"/>
          <w:bCs/>
          <w:sz w:val="20"/>
          <w:szCs w:val="20"/>
        </w:rPr>
      </w:pPr>
      <w:r w:rsidRPr="008D1C67">
        <w:rPr>
          <w:rFonts w:ascii="Palatino Linotype" w:eastAsia="Times New Roman" w:hAnsi="Palatino Linotype" w:cstheme="majorBidi"/>
          <w:bCs/>
          <w:sz w:val="20"/>
          <w:szCs w:val="20"/>
        </w:rPr>
        <w:t>Na podstawie art. 18 ust. 2 pkt. 15 ustawy z dnia 8 marca 1990 r. o samorządzie gminnym (</w:t>
      </w:r>
      <w:r w:rsidR="005A1E2E" w:rsidRPr="008D1C67">
        <w:rPr>
          <w:rFonts w:ascii="Palatino Linotype" w:hAnsi="Palatino Linotype" w:cstheme="majorBidi"/>
          <w:bCs/>
          <w:sz w:val="20"/>
          <w:szCs w:val="20"/>
        </w:rPr>
        <w:t>Dz. U. z 202</w:t>
      </w:r>
      <w:r w:rsidR="00D35B3C" w:rsidRPr="008D1C67">
        <w:rPr>
          <w:rFonts w:ascii="Palatino Linotype" w:hAnsi="Palatino Linotype" w:cstheme="majorBidi"/>
          <w:bCs/>
          <w:sz w:val="20"/>
          <w:szCs w:val="20"/>
        </w:rPr>
        <w:t>4</w:t>
      </w:r>
      <w:r w:rsidR="005A1E2E" w:rsidRPr="008D1C67">
        <w:rPr>
          <w:rFonts w:ascii="Palatino Linotype" w:hAnsi="Palatino Linotype" w:cstheme="majorBidi"/>
          <w:bCs/>
          <w:sz w:val="20"/>
          <w:szCs w:val="20"/>
        </w:rPr>
        <w:t xml:space="preserve"> r. poz. </w:t>
      </w:r>
      <w:r w:rsidR="00D35B3C" w:rsidRPr="008D1C67">
        <w:rPr>
          <w:rFonts w:ascii="Palatino Linotype" w:hAnsi="Palatino Linotype" w:cstheme="majorBidi"/>
          <w:bCs/>
          <w:sz w:val="20"/>
          <w:szCs w:val="20"/>
        </w:rPr>
        <w:t>1465</w:t>
      </w:r>
      <w:r w:rsidR="0063200C" w:rsidRPr="008D1C67">
        <w:rPr>
          <w:rFonts w:ascii="Palatino Linotype" w:hAnsi="Palatino Linotype" w:cstheme="majorBidi"/>
          <w:bCs/>
          <w:sz w:val="20"/>
          <w:szCs w:val="20"/>
        </w:rPr>
        <w:t xml:space="preserve"> z</w:t>
      </w:r>
      <w:r w:rsidR="00D35B3C" w:rsidRPr="008D1C67">
        <w:rPr>
          <w:rFonts w:ascii="Palatino Linotype" w:hAnsi="Palatino Linotype" w:cstheme="majorBidi"/>
          <w:bCs/>
          <w:sz w:val="20"/>
          <w:szCs w:val="20"/>
        </w:rPr>
        <w:t xml:space="preserve"> późn.</w:t>
      </w:r>
      <w:r w:rsidR="0063200C" w:rsidRPr="008D1C67">
        <w:rPr>
          <w:rFonts w:ascii="Palatino Linotype" w:hAnsi="Palatino Linotype" w:cstheme="majorBidi"/>
          <w:bCs/>
          <w:sz w:val="20"/>
          <w:szCs w:val="20"/>
        </w:rPr>
        <w:t xml:space="preserve"> zm.</w:t>
      </w:r>
      <w:r w:rsidRPr="008D1C67">
        <w:rPr>
          <w:rFonts w:ascii="Palatino Linotype" w:eastAsia="Times New Roman" w:hAnsi="Palatino Linotype" w:cstheme="majorBidi"/>
          <w:bCs/>
          <w:sz w:val="20"/>
          <w:szCs w:val="20"/>
        </w:rPr>
        <w:t>), art. 17 ust. 2 pkt 4</w:t>
      </w:r>
      <w:r w:rsidR="006C3D05">
        <w:rPr>
          <w:rFonts w:ascii="Palatino Linotype" w:eastAsia="Times New Roman" w:hAnsi="Palatino Linotype" w:cstheme="majorBidi"/>
          <w:bCs/>
          <w:sz w:val="20"/>
          <w:szCs w:val="20"/>
        </w:rPr>
        <w:t>)</w:t>
      </w:r>
      <w:r w:rsidRPr="008D1C67">
        <w:rPr>
          <w:rFonts w:ascii="Palatino Linotype" w:eastAsia="Times New Roman" w:hAnsi="Palatino Linotype" w:cstheme="majorBidi"/>
          <w:bCs/>
          <w:sz w:val="20"/>
          <w:szCs w:val="20"/>
        </w:rPr>
        <w:t>, art. 110 ust.</w:t>
      </w:r>
      <w:r w:rsidR="006C3D05">
        <w:rPr>
          <w:rFonts w:ascii="Palatino Linotype" w:eastAsia="Times New Roman" w:hAnsi="Palatino Linotype" w:cstheme="majorBidi"/>
          <w:bCs/>
          <w:sz w:val="20"/>
          <w:szCs w:val="20"/>
        </w:rPr>
        <w:t xml:space="preserve"> </w:t>
      </w:r>
      <w:r w:rsidRPr="008D1C67">
        <w:rPr>
          <w:rFonts w:ascii="Palatino Linotype" w:eastAsia="Times New Roman" w:hAnsi="Palatino Linotype" w:cstheme="majorBidi"/>
          <w:bCs/>
          <w:sz w:val="20"/>
          <w:szCs w:val="20"/>
        </w:rPr>
        <w:t>10 ustawy z dnia 12 marca 2004 r. o pomocy społecznej (</w:t>
      </w:r>
      <w:r w:rsidR="005A1E2E" w:rsidRPr="008D1C67">
        <w:rPr>
          <w:rFonts w:ascii="Palatino Linotype" w:hAnsi="Palatino Linotype" w:cstheme="majorBidi"/>
          <w:bCs/>
          <w:sz w:val="20"/>
          <w:szCs w:val="20"/>
        </w:rPr>
        <w:t>Dz.U. z 202</w:t>
      </w:r>
      <w:r w:rsidR="00D35B3C" w:rsidRPr="008D1C67">
        <w:rPr>
          <w:rFonts w:ascii="Palatino Linotype" w:hAnsi="Palatino Linotype" w:cstheme="majorBidi"/>
          <w:bCs/>
          <w:sz w:val="20"/>
          <w:szCs w:val="20"/>
        </w:rPr>
        <w:t>4</w:t>
      </w:r>
      <w:r w:rsidR="005A1E2E" w:rsidRPr="008D1C67">
        <w:rPr>
          <w:rFonts w:ascii="Palatino Linotype" w:hAnsi="Palatino Linotype" w:cstheme="majorBidi"/>
          <w:bCs/>
          <w:sz w:val="20"/>
          <w:szCs w:val="20"/>
        </w:rPr>
        <w:t xml:space="preserve"> r. poz. </w:t>
      </w:r>
      <w:r w:rsidR="00D35B3C" w:rsidRPr="008D1C67">
        <w:rPr>
          <w:rFonts w:ascii="Palatino Linotype" w:hAnsi="Palatino Linotype" w:cstheme="majorBidi"/>
          <w:bCs/>
          <w:sz w:val="20"/>
          <w:szCs w:val="20"/>
        </w:rPr>
        <w:t>1283</w:t>
      </w:r>
      <w:r w:rsidR="0063200C" w:rsidRPr="008D1C67">
        <w:rPr>
          <w:rFonts w:ascii="Palatino Linotype" w:hAnsi="Palatino Linotype" w:cstheme="majorBidi"/>
          <w:bCs/>
          <w:sz w:val="20"/>
          <w:szCs w:val="20"/>
        </w:rPr>
        <w:t xml:space="preserve"> z</w:t>
      </w:r>
      <w:r w:rsidR="005A1E2E" w:rsidRPr="008D1C67">
        <w:rPr>
          <w:rFonts w:ascii="Palatino Linotype" w:hAnsi="Palatino Linotype" w:cstheme="majorBidi"/>
          <w:bCs/>
          <w:sz w:val="20"/>
          <w:szCs w:val="20"/>
        </w:rPr>
        <w:t xml:space="preserve"> </w:t>
      </w:r>
      <w:r w:rsidR="00D35B3C" w:rsidRPr="008D1C67">
        <w:rPr>
          <w:rFonts w:ascii="Palatino Linotype" w:hAnsi="Palatino Linotype" w:cstheme="majorBidi"/>
          <w:bCs/>
          <w:sz w:val="20"/>
          <w:szCs w:val="20"/>
        </w:rPr>
        <w:t xml:space="preserve">późn. </w:t>
      </w:r>
      <w:r w:rsidR="005A1E2E" w:rsidRPr="008D1C67">
        <w:rPr>
          <w:rFonts w:ascii="Palatino Linotype" w:hAnsi="Palatino Linotype" w:cstheme="majorBidi"/>
          <w:bCs/>
          <w:sz w:val="20"/>
          <w:szCs w:val="20"/>
        </w:rPr>
        <w:t>zm.</w:t>
      </w:r>
      <w:r w:rsidR="00052998" w:rsidRPr="008D1C67">
        <w:rPr>
          <w:rFonts w:ascii="Palatino Linotype" w:hAnsi="Palatino Linotype" w:cstheme="majorBidi"/>
          <w:bCs/>
          <w:sz w:val="20"/>
          <w:szCs w:val="20"/>
        </w:rPr>
        <w:t>),</w:t>
      </w:r>
      <w:r w:rsidRPr="008D1C67">
        <w:rPr>
          <w:rFonts w:ascii="Palatino Linotype" w:eastAsia="Times New Roman" w:hAnsi="Palatino Linotype" w:cstheme="majorBidi"/>
          <w:bCs/>
          <w:sz w:val="20"/>
          <w:szCs w:val="20"/>
        </w:rPr>
        <w:t xml:space="preserve"> uchwala się, co następuje: </w:t>
      </w:r>
    </w:p>
    <w:p w14:paraId="5982385A" w14:textId="77777777" w:rsidR="0044252C" w:rsidRPr="008D1C67" w:rsidRDefault="0044252C" w:rsidP="008D1C67">
      <w:pPr>
        <w:spacing w:after="120"/>
        <w:ind w:left="-15" w:firstLine="340"/>
        <w:jc w:val="both"/>
        <w:rPr>
          <w:rFonts w:ascii="Palatino Linotype" w:eastAsia="Calibri" w:hAnsi="Palatino Linotype" w:cstheme="majorBidi"/>
          <w:bCs/>
          <w:color w:val="000000"/>
          <w:sz w:val="20"/>
          <w:szCs w:val="20"/>
          <w:lang w:eastAsia="pl-PL"/>
        </w:rPr>
      </w:pPr>
    </w:p>
    <w:p w14:paraId="1E557844" w14:textId="234A3B92" w:rsidR="00D35B3C" w:rsidRPr="008D1C67" w:rsidRDefault="0044252C" w:rsidP="00D30241">
      <w:pPr>
        <w:pStyle w:val="Default"/>
        <w:spacing w:after="120" w:line="276" w:lineRule="auto"/>
        <w:jc w:val="both"/>
        <w:rPr>
          <w:rFonts w:ascii="Palatino Linotype" w:hAnsi="Palatino Linotype"/>
          <w:bCs/>
          <w:color w:val="00000A"/>
          <w:sz w:val="20"/>
          <w:szCs w:val="20"/>
        </w:rPr>
      </w:pPr>
      <w:r w:rsidRPr="008D1C67">
        <w:rPr>
          <w:rFonts w:ascii="Palatino Linotype" w:eastAsia="Times New Roman" w:hAnsi="Palatino Linotype" w:cstheme="majorBidi"/>
          <w:bCs/>
          <w:sz w:val="20"/>
          <w:szCs w:val="20"/>
          <w:lang w:eastAsia="pl-PL"/>
        </w:rPr>
        <w:t xml:space="preserve">§ 1. </w:t>
      </w:r>
      <w:r w:rsidR="00D35B3C" w:rsidRPr="008D1C67">
        <w:rPr>
          <w:rFonts w:ascii="Palatino Linotype" w:hAnsi="Palatino Linotype"/>
          <w:bCs/>
          <w:color w:val="00000A"/>
          <w:sz w:val="20"/>
          <w:szCs w:val="20"/>
        </w:rPr>
        <w:t xml:space="preserve">§ 1. </w:t>
      </w:r>
      <w:r w:rsidR="00D35B3C" w:rsidRPr="008D1C67">
        <w:rPr>
          <w:rFonts w:ascii="Palatino Linotype" w:hAnsi="Palatino Linotype"/>
          <w:bCs/>
          <w:sz w:val="20"/>
          <w:szCs w:val="20"/>
        </w:rPr>
        <w:t xml:space="preserve">Dotychczasowa treść załącznika </w:t>
      </w:r>
      <w:r w:rsidR="00D35B3C" w:rsidRPr="008D1C67">
        <w:rPr>
          <w:rFonts w:ascii="Palatino Linotype" w:hAnsi="Palatino Linotype"/>
          <w:bCs/>
          <w:color w:val="00000A"/>
          <w:sz w:val="20"/>
          <w:szCs w:val="20"/>
        </w:rPr>
        <w:t xml:space="preserve">do uchwały nr LXIX/569/2023 Rady Miejskiej w Mroczy z dnia 24 listopada 2023 r. </w:t>
      </w:r>
      <w:r w:rsidR="00D35B3C" w:rsidRPr="008D1C67">
        <w:rPr>
          <w:rFonts w:ascii="Palatino Linotype" w:eastAsia="Times New Roman" w:hAnsi="Palatino Linotype" w:cstheme="majorBidi"/>
          <w:bCs/>
          <w:sz w:val="20"/>
          <w:szCs w:val="20"/>
          <w:lang w:eastAsia="pl-PL"/>
        </w:rPr>
        <w:t>w sprawie ustanowienia programu osłonowego „Posiłek w szkole i w domu” na lata 2024-2028 (Dz.</w:t>
      </w:r>
      <w:r w:rsidR="008D1C67">
        <w:rPr>
          <w:rFonts w:ascii="Palatino Linotype" w:eastAsia="Times New Roman" w:hAnsi="Palatino Linotype" w:cstheme="majorBidi"/>
          <w:bCs/>
          <w:sz w:val="20"/>
          <w:szCs w:val="20"/>
          <w:lang w:eastAsia="pl-PL"/>
        </w:rPr>
        <w:t xml:space="preserve"> </w:t>
      </w:r>
      <w:r w:rsidR="00D35B3C" w:rsidRPr="008D1C67">
        <w:rPr>
          <w:rFonts w:ascii="Palatino Linotype" w:eastAsia="Times New Roman" w:hAnsi="Palatino Linotype" w:cstheme="majorBidi"/>
          <w:bCs/>
          <w:sz w:val="20"/>
          <w:szCs w:val="20"/>
          <w:lang w:eastAsia="pl-PL"/>
        </w:rPr>
        <w:t>Urz. z dnia 1 grudnia 2023 r. poz. 7471)</w:t>
      </w:r>
      <w:r w:rsidR="00D35B3C" w:rsidRPr="008D1C67">
        <w:rPr>
          <w:rFonts w:ascii="Palatino Linotype" w:hAnsi="Palatino Linotype"/>
          <w:bCs/>
          <w:color w:val="00000A"/>
          <w:sz w:val="20"/>
          <w:szCs w:val="20"/>
        </w:rPr>
        <w:t xml:space="preserve">, ulega zmianie i otrzymuje brzmienie nadane </w:t>
      </w:r>
      <w:r w:rsidR="00D35B3C" w:rsidRPr="008D1C67">
        <w:rPr>
          <w:rFonts w:ascii="Palatino Linotype" w:hAnsi="Palatino Linotype"/>
          <w:bCs/>
          <w:sz w:val="20"/>
          <w:szCs w:val="20"/>
        </w:rPr>
        <w:t>zgodnie z załącznikiem do niniejszej uchwały.</w:t>
      </w:r>
      <w:r w:rsidR="00D35B3C" w:rsidRPr="008D1C67">
        <w:rPr>
          <w:rFonts w:ascii="Palatino Linotype" w:hAnsi="Palatino Linotype"/>
          <w:bCs/>
          <w:color w:val="00000A"/>
          <w:sz w:val="20"/>
          <w:szCs w:val="20"/>
        </w:rPr>
        <w:t xml:space="preserve"> </w:t>
      </w:r>
    </w:p>
    <w:p w14:paraId="4FF394C1" w14:textId="77777777" w:rsidR="00D35B3C" w:rsidRPr="008D1C67" w:rsidRDefault="00D35B3C" w:rsidP="00D30241">
      <w:pPr>
        <w:pStyle w:val="Default"/>
        <w:spacing w:after="120" w:line="276" w:lineRule="auto"/>
        <w:jc w:val="both"/>
        <w:rPr>
          <w:rFonts w:ascii="Palatino Linotype" w:hAnsi="Palatino Linotype"/>
          <w:bCs/>
          <w:color w:val="00000A"/>
          <w:sz w:val="20"/>
          <w:szCs w:val="20"/>
        </w:rPr>
      </w:pPr>
      <w:r w:rsidRPr="008D1C67">
        <w:rPr>
          <w:rFonts w:ascii="Palatino Linotype" w:hAnsi="Palatino Linotype"/>
          <w:bCs/>
          <w:color w:val="00000A"/>
          <w:sz w:val="20"/>
          <w:szCs w:val="20"/>
        </w:rPr>
        <w:t>§ 2. Wykonanie uchwały powierza się Burmistrzowi Miasta i Gminy Mrocza.</w:t>
      </w:r>
    </w:p>
    <w:p w14:paraId="4E9E97F7" w14:textId="77777777" w:rsidR="00D35B3C" w:rsidRPr="008D1C67" w:rsidRDefault="00D35B3C" w:rsidP="00D30241">
      <w:pPr>
        <w:spacing w:after="120"/>
        <w:jc w:val="both"/>
        <w:rPr>
          <w:rFonts w:ascii="Palatino Linotype" w:hAnsi="Palatino Linotype" w:cs="Times New Roman"/>
          <w:bCs/>
          <w:sz w:val="20"/>
          <w:szCs w:val="20"/>
        </w:rPr>
      </w:pPr>
      <w:r w:rsidRPr="008D1C67">
        <w:rPr>
          <w:rFonts w:ascii="Palatino Linotype" w:hAnsi="Palatino Linotype" w:cs="Times New Roman"/>
          <w:bCs/>
          <w:sz w:val="20"/>
          <w:szCs w:val="20"/>
        </w:rPr>
        <w:t xml:space="preserve">§ 3. </w:t>
      </w:r>
      <w:r w:rsidRPr="008D1C67">
        <w:rPr>
          <w:rFonts w:ascii="Palatino Linotype" w:hAnsi="Palatino Linotype"/>
          <w:bCs/>
          <w:sz w:val="20"/>
          <w:szCs w:val="20"/>
        </w:rPr>
        <w:t>Uchwała podlega ogłoszeniu w Dzienniku Urzędowym Województwa Kujawsko – Pomorskiego i wchodzi w życie z dniem 1 stycznia 2025 r.</w:t>
      </w:r>
    </w:p>
    <w:p w14:paraId="0BA85315" w14:textId="3538AF21" w:rsidR="0044252C" w:rsidRPr="008D1C67" w:rsidRDefault="0044252C" w:rsidP="008D1C67">
      <w:pPr>
        <w:spacing w:after="120"/>
        <w:ind w:left="-15"/>
        <w:jc w:val="both"/>
        <w:rPr>
          <w:rFonts w:ascii="Palatino Linotype" w:eastAsia="Calibri" w:hAnsi="Palatino Linotype" w:cstheme="majorBidi"/>
          <w:bCs/>
          <w:color w:val="000000"/>
          <w:sz w:val="20"/>
          <w:szCs w:val="20"/>
          <w:lang w:eastAsia="pl-PL"/>
        </w:rPr>
      </w:pPr>
    </w:p>
    <w:p w14:paraId="5387F7A3" w14:textId="77777777" w:rsidR="0044252C" w:rsidRPr="008D1C67" w:rsidRDefault="0044252C" w:rsidP="008D1C67">
      <w:pPr>
        <w:spacing w:after="120"/>
        <w:ind w:left="350" w:hanging="1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0C8DE270" w14:textId="5CCBCBCC" w:rsidR="005A1E2E" w:rsidRPr="008D1C67" w:rsidRDefault="005A1E2E" w:rsidP="008D1C67">
      <w:pPr>
        <w:tabs>
          <w:tab w:val="left" w:pos="6096"/>
        </w:tabs>
        <w:spacing w:after="120"/>
        <w:jc w:val="center"/>
        <w:rPr>
          <w:rFonts w:ascii="Palatino Linotype" w:hAnsi="Palatino Linotype" w:cstheme="majorBidi"/>
          <w:sz w:val="20"/>
          <w:szCs w:val="20"/>
        </w:rPr>
      </w:pPr>
      <w:r w:rsidRPr="008D1C67">
        <w:rPr>
          <w:rFonts w:ascii="Palatino Linotype" w:hAnsi="Palatino Linotype" w:cstheme="majorBidi"/>
          <w:sz w:val="20"/>
          <w:szCs w:val="20"/>
        </w:rPr>
        <w:tab/>
        <w:t xml:space="preserve">Przewodniczący Rady </w:t>
      </w:r>
    </w:p>
    <w:p w14:paraId="3A349FE8" w14:textId="77777777" w:rsidR="005A1E2E" w:rsidRPr="008D1C67" w:rsidRDefault="005A1E2E" w:rsidP="008D1C67">
      <w:pPr>
        <w:tabs>
          <w:tab w:val="left" w:pos="6096"/>
        </w:tabs>
        <w:spacing w:after="120"/>
        <w:jc w:val="center"/>
        <w:rPr>
          <w:rFonts w:ascii="Palatino Linotype" w:hAnsi="Palatino Linotype" w:cstheme="majorBidi"/>
          <w:sz w:val="20"/>
          <w:szCs w:val="20"/>
        </w:rPr>
      </w:pPr>
      <w:r w:rsidRPr="008D1C67">
        <w:rPr>
          <w:rFonts w:ascii="Palatino Linotype" w:hAnsi="Palatino Linotype" w:cstheme="majorBidi"/>
          <w:sz w:val="20"/>
          <w:szCs w:val="20"/>
        </w:rPr>
        <w:tab/>
        <w:t>Miejskiej w Mroczy</w:t>
      </w:r>
    </w:p>
    <w:p w14:paraId="0FE74A1F" w14:textId="77777777" w:rsidR="005A1E2E" w:rsidRPr="008D1C67" w:rsidRDefault="005A1E2E" w:rsidP="008D1C67">
      <w:pPr>
        <w:tabs>
          <w:tab w:val="left" w:pos="6096"/>
        </w:tabs>
        <w:spacing w:after="120"/>
        <w:jc w:val="center"/>
        <w:rPr>
          <w:rFonts w:ascii="Palatino Linotype" w:hAnsi="Palatino Linotype" w:cstheme="majorBidi"/>
          <w:b/>
          <w:sz w:val="20"/>
          <w:szCs w:val="20"/>
        </w:rPr>
      </w:pPr>
      <w:r w:rsidRPr="008D1C67">
        <w:rPr>
          <w:rFonts w:ascii="Palatino Linotype" w:hAnsi="Palatino Linotype" w:cstheme="majorBidi"/>
          <w:b/>
          <w:sz w:val="20"/>
          <w:szCs w:val="20"/>
        </w:rPr>
        <w:tab/>
      </w:r>
    </w:p>
    <w:p w14:paraId="37133BA3" w14:textId="77777777" w:rsidR="005A1E2E" w:rsidRPr="008D1C67" w:rsidRDefault="005A1E2E" w:rsidP="008D1C67">
      <w:pPr>
        <w:tabs>
          <w:tab w:val="left" w:pos="6096"/>
        </w:tabs>
        <w:spacing w:after="120"/>
        <w:jc w:val="center"/>
        <w:rPr>
          <w:rFonts w:ascii="Palatino Linotype" w:hAnsi="Palatino Linotype" w:cstheme="majorBidi"/>
          <w:b/>
          <w:sz w:val="20"/>
          <w:szCs w:val="20"/>
        </w:rPr>
      </w:pPr>
    </w:p>
    <w:p w14:paraId="77E3B4C7" w14:textId="77777777" w:rsidR="005A1E2E" w:rsidRPr="008D1C67" w:rsidRDefault="005A1E2E" w:rsidP="008D1C67">
      <w:pPr>
        <w:tabs>
          <w:tab w:val="left" w:pos="6096"/>
        </w:tabs>
        <w:spacing w:after="120"/>
        <w:jc w:val="center"/>
        <w:rPr>
          <w:rFonts w:ascii="Palatino Linotype" w:hAnsi="Palatino Linotype" w:cstheme="majorBidi"/>
          <w:sz w:val="20"/>
          <w:szCs w:val="20"/>
          <w:shd w:val="clear" w:color="auto" w:fill="FFFFFF"/>
        </w:rPr>
      </w:pPr>
      <w:r w:rsidRPr="008D1C67">
        <w:rPr>
          <w:rFonts w:ascii="Palatino Linotype" w:hAnsi="Palatino Linotype" w:cstheme="majorBidi"/>
          <w:b/>
          <w:sz w:val="20"/>
          <w:szCs w:val="20"/>
        </w:rPr>
        <w:tab/>
        <w:t>……………………………</w:t>
      </w:r>
    </w:p>
    <w:p w14:paraId="759B2AF4" w14:textId="77777777" w:rsidR="005A1E2E" w:rsidRPr="008D1C67" w:rsidRDefault="005A1E2E" w:rsidP="008D1C67">
      <w:pPr>
        <w:spacing w:after="120"/>
        <w:jc w:val="center"/>
        <w:rPr>
          <w:rFonts w:ascii="Palatino Linotype" w:hAnsi="Palatino Linotype" w:cstheme="majorBidi"/>
          <w:sz w:val="20"/>
          <w:szCs w:val="20"/>
        </w:rPr>
      </w:pPr>
    </w:p>
    <w:p w14:paraId="22340C19" w14:textId="77777777" w:rsidR="0044252C" w:rsidRPr="008D1C67" w:rsidRDefault="0044252C" w:rsidP="008D1C67">
      <w:pPr>
        <w:spacing w:after="120"/>
        <w:ind w:left="350" w:hanging="1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41C0D36E" w14:textId="77777777" w:rsidR="0044252C" w:rsidRPr="008D1C67" w:rsidRDefault="0044252C" w:rsidP="008D1C67">
      <w:pPr>
        <w:spacing w:after="120"/>
        <w:ind w:left="350" w:hanging="1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1D7BED38" w14:textId="77777777" w:rsidR="0044252C" w:rsidRPr="008D1C67" w:rsidRDefault="0044252C" w:rsidP="008D1C67">
      <w:pPr>
        <w:spacing w:after="120"/>
        <w:ind w:left="350" w:hanging="1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3648310C" w14:textId="77777777" w:rsidR="0044252C" w:rsidRPr="008D1C67" w:rsidRDefault="0044252C" w:rsidP="008D1C67">
      <w:pPr>
        <w:spacing w:after="120"/>
        <w:ind w:left="350" w:hanging="1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36E0BD7D" w14:textId="77777777" w:rsidR="0044252C" w:rsidRPr="008D1C67" w:rsidRDefault="0044252C" w:rsidP="008D1C67">
      <w:pPr>
        <w:spacing w:after="12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224F13ED" w14:textId="77777777" w:rsidR="009E4A02" w:rsidRPr="008D1C67" w:rsidRDefault="009E4A02" w:rsidP="008D1C67">
      <w:pPr>
        <w:spacing w:after="12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4EBC34C0" w14:textId="77777777" w:rsidR="009E4A02" w:rsidRPr="008D1C67" w:rsidRDefault="009E4A02" w:rsidP="008D1C67">
      <w:pPr>
        <w:spacing w:after="12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5DA9D338" w14:textId="77777777" w:rsidR="00D30241" w:rsidRPr="008D1C67" w:rsidRDefault="00D30241" w:rsidP="008D1C67">
      <w:pPr>
        <w:spacing w:after="12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21C761E2" w14:textId="77777777" w:rsidR="008D1C67" w:rsidRDefault="008D1C67" w:rsidP="008D1C67">
      <w:pPr>
        <w:spacing w:after="120"/>
        <w:ind w:left="4956" w:firstLine="708"/>
        <w:jc w:val="right"/>
        <w:rPr>
          <w:rFonts w:ascii="Palatino Linotype" w:eastAsia="Times New Roman" w:hAnsi="Palatino Linotype" w:cs="Times New Roman"/>
          <w:sz w:val="20"/>
          <w:szCs w:val="20"/>
        </w:rPr>
      </w:pPr>
    </w:p>
    <w:p w14:paraId="0000244C" w14:textId="77777777" w:rsidR="008D1C67" w:rsidRDefault="008D1C67" w:rsidP="008D1C67">
      <w:pPr>
        <w:spacing w:after="120"/>
        <w:ind w:left="4956" w:firstLine="708"/>
        <w:jc w:val="right"/>
        <w:rPr>
          <w:rFonts w:ascii="Palatino Linotype" w:eastAsia="Times New Roman" w:hAnsi="Palatino Linotype" w:cs="Times New Roman"/>
          <w:sz w:val="20"/>
          <w:szCs w:val="20"/>
        </w:rPr>
      </w:pPr>
    </w:p>
    <w:p w14:paraId="7DE7B148" w14:textId="472979D4" w:rsidR="008D1C67" w:rsidRDefault="008E6D71" w:rsidP="008D1C67">
      <w:pPr>
        <w:spacing w:after="120"/>
        <w:ind w:left="4956" w:firstLine="708"/>
        <w:jc w:val="right"/>
        <w:rPr>
          <w:rFonts w:ascii="Palatino Linotype" w:eastAsia="Times New Roman" w:hAnsi="Palatino Linotype" w:cs="Times New Roman"/>
          <w:sz w:val="20"/>
          <w:szCs w:val="20"/>
        </w:rPr>
      </w:pPr>
      <w:r w:rsidRPr="008D1C67">
        <w:rPr>
          <w:rFonts w:ascii="Palatino Linotype" w:eastAsia="Times New Roman" w:hAnsi="Palatino Linotype" w:cs="Times New Roman"/>
          <w:sz w:val="20"/>
          <w:szCs w:val="20"/>
        </w:rPr>
        <w:t>Załącznik do uchwały Nr ............</w:t>
      </w:r>
      <w:r w:rsidR="008D1C67">
        <w:rPr>
          <w:rFonts w:ascii="Palatino Linotype" w:eastAsia="Times New Roman" w:hAnsi="Palatino Linotype" w:cs="Times New Roman"/>
          <w:sz w:val="20"/>
          <w:szCs w:val="20"/>
        </w:rPr>
        <w:t>2024</w:t>
      </w:r>
      <w:r w:rsidRPr="008D1C67">
        <w:rPr>
          <w:rFonts w:ascii="Palatino Linotype" w:eastAsia="Times New Roman" w:hAnsi="Palatino Linotype" w:cs="Times New Roman"/>
          <w:sz w:val="20"/>
          <w:szCs w:val="20"/>
        </w:rPr>
        <w:t xml:space="preserve"> Rady Miejskiej w Mroczy </w:t>
      </w:r>
    </w:p>
    <w:p w14:paraId="3A3284EE" w14:textId="47371927" w:rsidR="009E4A02" w:rsidRPr="008D1C67" w:rsidRDefault="008E6D71" w:rsidP="008D1C67">
      <w:pPr>
        <w:spacing w:after="120"/>
        <w:ind w:left="4956" w:firstLine="708"/>
        <w:jc w:val="right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sz w:val="20"/>
          <w:szCs w:val="20"/>
        </w:rPr>
        <w:t>z dnia …</w:t>
      </w:r>
      <w:r w:rsidR="008D1C67">
        <w:rPr>
          <w:rFonts w:ascii="Palatino Linotype" w:eastAsia="Times New Roman" w:hAnsi="Palatino Linotype" w:cs="Times New Roman"/>
          <w:sz w:val="20"/>
          <w:szCs w:val="20"/>
        </w:rPr>
        <w:t>……………</w:t>
      </w:r>
      <w:r w:rsidRPr="008D1C67">
        <w:rPr>
          <w:rFonts w:ascii="Palatino Linotype" w:eastAsia="Times New Roman" w:hAnsi="Palatino Linotype" w:cs="Times New Roman"/>
          <w:sz w:val="20"/>
          <w:szCs w:val="20"/>
        </w:rPr>
        <w:t>202</w:t>
      </w:r>
      <w:r w:rsidR="00D30241" w:rsidRPr="008D1C67">
        <w:rPr>
          <w:rFonts w:ascii="Palatino Linotype" w:eastAsia="Times New Roman" w:hAnsi="Palatino Linotype" w:cs="Times New Roman"/>
          <w:sz w:val="20"/>
          <w:szCs w:val="20"/>
        </w:rPr>
        <w:t>4</w:t>
      </w:r>
    </w:p>
    <w:p w14:paraId="1BD20887" w14:textId="77777777" w:rsidR="008E6D71" w:rsidRPr="008D1C67" w:rsidRDefault="008E6D71" w:rsidP="008D1C67">
      <w:pPr>
        <w:spacing w:after="12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639DDBC3" w14:textId="77777777" w:rsidR="008E6D71" w:rsidRPr="008D1C67" w:rsidRDefault="008E6D71" w:rsidP="008D1C67">
      <w:pPr>
        <w:spacing w:after="12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6D503398" w14:textId="77777777" w:rsidR="009E4A02" w:rsidRPr="008D1C67" w:rsidRDefault="009E4A02" w:rsidP="008D1C67">
      <w:pPr>
        <w:spacing w:after="120"/>
        <w:ind w:left="10" w:right="20" w:hanging="10"/>
        <w:jc w:val="center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>PROGRAM OSŁONOWY</w:t>
      </w:r>
    </w:p>
    <w:p w14:paraId="38D83D57" w14:textId="41D5F740" w:rsidR="009E4A02" w:rsidRPr="008D1C67" w:rsidRDefault="009E4A02" w:rsidP="008D1C67">
      <w:pPr>
        <w:spacing w:after="120"/>
        <w:ind w:left="10" w:right="20" w:hanging="10"/>
        <w:jc w:val="center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>„POSIŁEK W SZKOLE I W DOMU” NA LATA 2024-2028</w:t>
      </w:r>
    </w:p>
    <w:p w14:paraId="5AB5F477" w14:textId="77777777" w:rsidR="009E4A02" w:rsidRPr="008D1C67" w:rsidRDefault="009E4A02" w:rsidP="008D1C67">
      <w:pPr>
        <w:keepNext/>
        <w:keepLines/>
        <w:spacing w:after="120"/>
        <w:ind w:left="505" w:right="4769" w:hanging="10"/>
        <w:outlineLvl w:val="0"/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>Podstawa prawna programu</w:t>
      </w:r>
    </w:p>
    <w:p w14:paraId="11706C79" w14:textId="5791CE48" w:rsidR="009E4A02" w:rsidRPr="008D1C67" w:rsidRDefault="009E4A02" w:rsidP="008D1C67">
      <w:pPr>
        <w:spacing w:after="120"/>
        <w:ind w:right="5"/>
        <w:jc w:val="both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Program „Posiłek w szkole i w domu” na lata 2024-2028 zwany dalej „programem” jest programem osłonowym w rozumieniu art. 17 ust. 2 pkt.  4 ustawy z dnia 12 marca 2004 r. o pomocy społecznej (Dz. U. z 202</w:t>
      </w:r>
      <w:r w:rsidR="00D30241"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4</w:t>
      </w: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 r. poz.</w:t>
      </w:r>
      <w:r w:rsidR="00D30241"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 1283</w:t>
      </w: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. </w:t>
      </w:r>
      <w:r w:rsidR="00D30241"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z późn.</w:t>
      </w: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 zm.)</w:t>
      </w:r>
      <w:r w:rsidR="00D30241"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,</w:t>
      </w: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 xml:space="preserve"> dotyczącym realizacji zadań własnych gminy o charakterze obowiązkowym w zakresie pomocy społecznej, o których mowa w art. 17 ust. 1 pkt. 3 i 5 ustawy o pomocy społecznej w związku z ustanowieniem przez Radę Ministrów wieloletniego rządowego programu „Posiłek w szkole i w domu” na lata 2024-2028.</w:t>
      </w:r>
    </w:p>
    <w:p w14:paraId="20FE1F5F" w14:textId="2966EB2E" w:rsidR="009E4A02" w:rsidRPr="008D1C67" w:rsidRDefault="009E4A02" w:rsidP="008D1C67">
      <w:pPr>
        <w:spacing w:after="120"/>
        <w:ind w:right="5"/>
        <w:jc w:val="both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Program będzie realizowany w latach 2024-2028 i obejmie  mieszkańców Gminy Mrocza.</w:t>
      </w:r>
    </w:p>
    <w:p w14:paraId="500648F1" w14:textId="77777777" w:rsidR="009E4A02" w:rsidRPr="008D1C67" w:rsidRDefault="009E4A02" w:rsidP="008D1C67">
      <w:pPr>
        <w:spacing w:after="120"/>
        <w:ind w:left="505" w:right="4769" w:hanging="10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b/>
          <w:color w:val="000000"/>
          <w:sz w:val="20"/>
          <w:szCs w:val="20"/>
          <w:lang w:eastAsia="pl-PL"/>
        </w:rPr>
        <w:t>Celem  programu jest:</w:t>
      </w:r>
    </w:p>
    <w:p w14:paraId="1C291FB1" w14:textId="2D4FCF8A" w:rsidR="009E4A02" w:rsidRPr="008D1C67" w:rsidRDefault="009E4A02" w:rsidP="008D1C67">
      <w:pPr>
        <w:spacing w:after="120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Przeciwdziałanie zjawisku niedożywienia w Gminie Mrocza.</w:t>
      </w:r>
    </w:p>
    <w:p w14:paraId="70B1907B" w14:textId="77777777" w:rsidR="009E4A02" w:rsidRPr="008D1C67" w:rsidRDefault="009E4A02" w:rsidP="008D1C67">
      <w:pPr>
        <w:spacing w:after="120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Celami szczegółowymi są:</w:t>
      </w:r>
    </w:p>
    <w:p w14:paraId="6700ADF3" w14:textId="2F280FDE" w:rsidR="009E4A02" w:rsidRPr="008D1C67" w:rsidRDefault="009E4A02" w:rsidP="008D1C67">
      <w:pPr>
        <w:numPr>
          <w:ilvl w:val="0"/>
          <w:numId w:val="1"/>
        </w:numPr>
        <w:spacing w:after="120"/>
        <w:ind w:right="5" w:firstLine="340"/>
        <w:jc w:val="both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zwiększenie dostępności proponowanych form pomocy w ramach wieloletniego programu  rządowego  „Posiłek w szkole i w domu” na lata 2024-2028.</w:t>
      </w:r>
    </w:p>
    <w:p w14:paraId="201E3971" w14:textId="77777777" w:rsidR="009E4A02" w:rsidRPr="008D1C67" w:rsidRDefault="009E4A02" w:rsidP="008D1C67">
      <w:pPr>
        <w:numPr>
          <w:ilvl w:val="0"/>
          <w:numId w:val="1"/>
        </w:numPr>
        <w:spacing w:after="120"/>
        <w:ind w:right="5" w:firstLine="340"/>
        <w:jc w:val="both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poprawa stanu zdrowia dzieci i młodzieży poprzez kształtowanie właściwych nawyków żywieniowych;</w:t>
      </w:r>
    </w:p>
    <w:p w14:paraId="46CB0837" w14:textId="76FF6A9D" w:rsidR="00052998" w:rsidRPr="001372A3" w:rsidRDefault="009E4A02" w:rsidP="001372A3">
      <w:pPr>
        <w:numPr>
          <w:ilvl w:val="0"/>
          <w:numId w:val="1"/>
        </w:numPr>
        <w:spacing w:after="120"/>
        <w:ind w:right="5" w:firstLine="340"/>
        <w:jc w:val="both"/>
        <w:rPr>
          <w:rFonts w:ascii="Palatino Linotype" w:eastAsia="Calibri" w:hAnsi="Palatino Linotype" w:cs="Calibr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Times New Roman" w:hAnsi="Palatino Linotype" w:cs="Times New Roman"/>
          <w:color w:val="000000"/>
          <w:sz w:val="20"/>
          <w:szCs w:val="20"/>
          <w:lang w:eastAsia="pl-PL"/>
        </w:rPr>
        <w:t>poprawa standardu życia rodzin znajdujących się w trudnej sytuacji poprzez udzielanie pomocy w formie posiłku na zasadach określonych w programie.</w:t>
      </w:r>
    </w:p>
    <w:p w14:paraId="11A020F6" w14:textId="77777777" w:rsidR="008D1C67" w:rsidRDefault="00F930C8" w:rsidP="008D1C67">
      <w:pPr>
        <w:spacing w:after="120"/>
        <w:ind w:firstLine="340"/>
        <w:rPr>
          <w:rFonts w:ascii="Palatino Linotype" w:hAnsi="Palatino Linotype" w:cstheme="majorBidi"/>
          <w:b/>
          <w:sz w:val="20"/>
          <w:szCs w:val="20"/>
        </w:rPr>
      </w:pPr>
      <w:r w:rsidRPr="008D1C67">
        <w:rPr>
          <w:rFonts w:ascii="Palatino Linotype" w:hAnsi="Palatino Linotype" w:cstheme="majorBidi"/>
          <w:b/>
          <w:sz w:val="20"/>
          <w:szCs w:val="20"/>
        </w:rPr>
        <w:t>Sposób realizacji programu:</w:t>
      </w:r>
    </w:p>
    <w:p w14:paraId="54AC9410" w14:textId="77777777" w:rsidR="008D1C67" w:rsidRDefault="008D1C67" w:rsidP="008D1C67">
      <w:pPr>
        <w:spacing w:after="120"/>
        <w:ind w:firstLine="340"/>
        <w:jc w:val="both"/>
        <w:rPr>
          <w:rFonts w:ascii="Palatino Linotype" w:hAnsi="Palatino Linotype" w:cstheme="majorBidi"/>
          <w:b/>
          <w:sz w:val="20"/>
          <w:szCs w:val="20"/>
        </w:rPr>
      </w:pPr>
      <w:r w:rsidRPr="008D1C67">
        <w:rPr>
          <w:rFonts w:ascii="Palatino Linotype" w:eastAsia="Calibri" w:hAnsi="Palatino Linotype" w:cstheme="majorBidi"/>
          <w:b/>
          <w:color w:val="000000"/>
          <w:sz w:val="20"/>
          <w:szCs w:val="20"/>
          <w:lang w:eastAsia="pl-PL"/>
        </w:rPr>
        <w:t>1.</w:t>
      </w:r>
      <w:r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 </w:t>
      </w:r>
      <w:r w:rsidR="00F930C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W szczególnie uzasadnionych przypadkach, gdy uczeń albo dziecko nie spełnia wymagań, o których mowa w pkt. III.1.1 wieloletniego rządowego programu „Posiłek w szkole i w domu </w:t>
      </w:r>
      <w:r w:rsidR="0005299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„na lata 2024-2028 </w:t>
      </w:r>
      <w:r w:rsidR="00F930C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a wyraża chęć zjedzenia posiłku, odpowiednio dyrektor szkoły lub przedszkola informuje </w:t>
      </w:r>
      <w:r w:rsidR="00D30241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Centrum Usług Społecznych </w:t>
      </w:r>
      <w:r w:rsidR="00F930C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w Mroczy o potrzebie udzielenia pomocy w formie posiłku.</w:t>
      </w:r>
    </w:p>
    <w:p w14:paraId="2B01810F" w14:textId="77777777" w:rsidR="008D1C67" w:rsidRDefault="008D1C67" w:rsidP="008D1C67">
      <w:pPr>
        <w:spacing w:after="120"/>
        <w:ind w:firstLine="340"/>
        <w:jc w:val="both"/>
        <w:rPr>
          <w:rFonts w:ascii="Palatino Linotype" w:hAnsi="Palatino Linotype" w:cstheme="majorBidi"/>
          <w:b/>
          <w:sz w:val="20"/>
          <w:szCs w:val="20"/>
        </w:rPr>
      </w:pPr>
      <w:r>
        <w:rPr>
          <w:rFonts w:ascii="Palatino Linotype" w:hAnsi="Palatino Linotype" w:cstheme="majorBidi"/>
          <w:b/>
          <w:sz w:val="20"/>
          <w:szCs w:val="20"/>
        </w:rPr>
        <w:t xml:space="preserve">2. </w:t>
      </w:r>
      <w:r w:rsidR="00F930C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Z uwagi na </w:t>
      </w:r>
      <w:r w:rsidR="000D516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przyjęcie</w:t>
      </w:r>
      <w:r w:rsidR="00F930C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 niniejszego programu osłonowego przyznanie doraźnej pomocy, o </w:t>
      </w:r>
      <w:r w:rsidR="000D516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której  mowa w pkt. III.1.2 Programu nie wymaga wydania decyzji administracyjnej w sprawie i ustalenia sytuacji rodziny w drodze rodzinnego wywiadu środowiskowego.</w:t>
      </w:r>
    </w:p>
    <w:p w14:paraId="2DD1FCE2" w14:textId="77777777" w:rsidR="001372A3" w:rsidRDefault="008D1C67" w:rsidP="001372A3">
      <w:pPr>
        <w:spacing w:after="120"/>
        <w:ind w:firstLine="340"/>
        <w:jc w:val="both"/>
        <w:rPr>
          <w:rFonts w:ascii="Palatino Linotype" w:hAnsi="Palatino Linotype" w:cstheme="majorBidi"/>
          <w:b/>
          <w:sz w:val="20"/>
          <w:szCs w:val="20"/>
        </w:rPr>
      </w:pPr>
      <w:r>
        <w:rPr>
          <w:rFonts w:ascii="Palatino Linotype" w:hAnsi="Palatino Linotype" w:cstheme="majorBidi"/>
          <w:b/>
          <w:sz w:val="20"/>
          <w:szCs w:val="20"/>
        </w:rPr>
        <w:t xml:space="preserve">3. </w:t>
      </w:r>
      <w:r w:rsidR="000D516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Liczba dzieci i uczniów, którym udzielono pomocy zgodnie z pkt III.1.2 nie może przekroczyć 20%liczby uczniów i dzieci otrzymujących posiłek w szkołach i przedszkolach na terenie Gminy Mrocza w związku z realizacja pkt III.1.1 wieloletniego rządowego programu „Posiłek w szkole i w </w:t>
      </w:r>
      <w:r w:rsidR="000D5168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lastRenderedPageBreak/>
        <w:t>domu” na lata 2024-2028, w poprzednim miesiącu kalendarzowym, a w miesiącu wrześniu tej liczby z miesiąca czerwca.</w:t>
      </w:r>
    </w:p>
    <w:p w14:paraId="04C5DFF4" w14:textId="77777777" w:rsidR="001372A3" w:rsidRDefault="001372A3" w:rsidP="001372A3">
      <w:pPr>
        <w:spacing w:after="120"/>
        <w:ind w:firstLine="340"/>
        <w:jc w:val="both"/>
        <w:rPr>
          <w:rFonts w:ascii="Palatino Linotype" w:hAnsi="Palatino Linotype" w:cstheme="majorBidi"/>
          <w:b/>
          <w:sz w:val="20"/>
          <w:szCs w:val="20"/>
        </w:rPr>
      </w:pPr>
      <w:r>
        <w:rPr>
          <w:rFonts w:ascii="Palatino Linotype" w:hAnsi="Palatino Linotype" w:cstheme="majorBidi"/>
          <w:b/>
          <w:sz w:val="20"/>
          <w:szCs w:val="20"/>
        </w:rPr>
        <w:t xml:space="preserve">4. </w:t>
      </w:r>
      <w:r w:rsidR="0053703D" w:rsidRPr="001372A3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Program realizuje </w:t>
      </w:r>
      <w:r w:rsidR="00D30241" w:rsidRPr="001372A3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Centrum Usług Społecznych </w:t>
      </w:r>
      <w:r w:rsidR="0053703D" w:rsidRPr="001372A3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w Mroczy jako samorządowa jednostka pomocy społecznej we współpracy z innymi samorządowymi jednostkami organizacyjnymi (przedszkola, szkoły podstawowe, szkoły ponadpodstawowe) oraz przedszkolami, szkołami prowadzonymi przez inne samorządy gminne albo podmiotami prowadzącymi przedszkola i szkoły niepubliczne, do których uczęszczają dzieci i uczniowie z terenu Gminy Mrocza.</w:t>
      </w:r>
    </w:p>
    <w:p w14:paraId="796D55E9" w14:textId="705DA55D" w:rsidR="0053703D" w:rsidRPr="001372A3" w:rsidRDefault="001372A3" w:rsidP="001372A3">
      <w:pPr>
        <w:spacing w:after="120"/>
        <w:ind w:firstLine="340"/>
        <w:jc w:val="both"/>
        <w:rPr>
          <w:rFonts w:ascii="Palatino Linotype" w:hAnsi="Palatino Linotype" w:cstheme="majorBidi"/>
          <w:b/>
          <w:sz w:val="20"/>
          <w:szCs w:val="20"/>
        </w:rPr>
      </w:pPr>
      <w:r>
        <w:rPr>
          <w:rFonts w:ascii="Palatino Linotype" w:hAnsi="Palatino Linotype" w:cstheme="majorBidi"/>
          <w:b/>
          <w:sz w:val="20"/>
          <w:szCs w:val="20"/>
        </w:rPr>
        <w:t xml:space="preserve">5. </w:t>
      </w:r>
      <w:r w:rsidR="0053703D" w:rsidRPr="001372A3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Koordynatorem programu z ramienia Burmistrza Miasta i Gminy Mrocza jest Dyrektor </w:t>
      </w:r>
      <w:r w:rsidR="00D30241" w:rsidRPr="001372A3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Centrum Usług Społecznych</w:t>
      </w:r>
      <w:r w:rsidR="0053703D" w:rsidRPr="001372A3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 w Mroczy.</w:t>
      </w:r>
    </w:p>
    <w:p w14:paraId="6EDC6DC0" w14:textId="77777777" w:rsidR="0053703D" w:rsidRPr="008D1C67" w:rsidRDefault="0053703D" w:rsidP="008D1C67">
      <w:pPr>
        <w:pStyle w:val="Akapitzlist"/>
        <w:spacing w:after="120"/>
        <w:ind w:left="700"/>
        <w:rPr>
          <w:rFonts w:ascii="Palatino Linotype" w:eastAsia="Calibri" w:hAnsi="Palatino Linotype" w:cstheme="majorBidi"/>
          <w:b/>
          <w:color w:val="000000"/>
          <w:sz w:val="20"/>
          <w:szCs w:val="20"/>
          <w:lang w:eastAsia="pl-PL"/>
        </w:rPr>
      </w:pPr>
    </w:p>
    <w:p w14:paraId="196B4302" w14:textId="4D9B1F7A" w:rsidR="0053703D" w:rsidRPr="008D1C67" w:rsidRDefault="0053703D" w:rsidP="008D1C67">
      <w:pPr>
        <w:pStyle w:val="Akapitzlist"/>
        <w:spacing w:after="120"/>
        <w:ind w:left="700"/>
        <w:rPr>
          <w:rFonts w:ascii="Palatino Linotype" w:eastAsia="Calibri" w:hAnsi="Palatino Linotype" w:cstheme="majorBidi"/>
          <w:b/>
          <w:color w:val="000000"/>
          <w:sz w:val="20"/>
          <w:szCs w:val="20"/>
          <w:lang w:eastAsia="pl-PL"/>
        </w:rPr>
      </w:pPr>
      <w:r w:rsidRPr="008D1C67">
        <w:rPr>
          <w:rFonts w:ascii="Palatino Linotype" w:eastAsia="Calibri" w:hAnsi="Palatino Linotype" w:cstheme="majorBidi"/>
          <w:b/>
          <w:color w:val="000000"/>
          <w:sz w:val="20"/>
          <w:szCs w:val="20"/>
          <w:lang w:eastAsia="pl-PL"/>
        </w:rPr>
        <w:t>Finansowanie Programu:</w:t>
      </w:r>
    </w:p>
    <w:p w14:paraId="53136409" w14:textId="5B1EE3F1" w:rsidR="0053703D" w:rsidRPr="008D1C67" w:rsidRDefault="0053703D" w:rsidP="008D1C67">
      <w:pPr>
        <w:spacing w:after="120"/>
        <w:jc w:val="both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Program jest finansowany ze środków pochodzących z budżetu państwa w ramach dotacji otrzymanej na realizację wieloletniego rządowego programu „Posiłek w szkole i w domu” na lata 2024-2028</w:t>
      </w:r>
      <w:r w:rsidR="00EA7D44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 oraz ze środków własnych gminy zabezpieczonych w budżecie </w:t>
      </w:r>
      <w:r w:rsidR="00D30241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 xml:space="preserve">Centrum Usług Społecznych </w:t>
      </w:r>
      <w:r w:rsidR="00EA7D44"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w Mroczy.</w:t>
      </w:r>
    </w:p>
    <w:p w14:paraId="03C31A81" w14:textId="61C7C744" w:rsidR="0053703D" w:rsidRPr="008D1C67" w:rsidRDefault="00EA7D44" w:rsidP="008D1C67">
      <w:pPr>
        <w:spacing w:after="120"/>
        <w:ind w:left="350" w:hanging="10"/>
        <w:jc w:val="both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  <w:r w:rsidRPr="008D1C67"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  <w:t>W związku z powyższym podjęcie stosownej uchwały jest uzasadnione.</w:t>
      </w:r>
    </w:p>
    <w:p w14:paraId="4262F6C7" w14:textId="77777777" w:rsidR="0044252C" w:rsidRPr="008D1C67" w:rsidRDefault="0044252C" w:rsidP="008D1C67">
      <w:pPr>
        <w:spacing w:after="120"/>
        <w:ind w:left="350" w:hanging="10"/>
        <w:rPr>
          <w:rFonts w:ascii="Palatino Linotype" w:eastAsia="Calibri" w:hAnsi="Palatino Linotype" w:cstheme="majorBidi"/>
          <w:color w:val="000000"/>
          <w:sz w:val="20"/>
          <w:szCs w:val="20"/>
          <w:lang w:eastAsia="pl-PL"/>
        </w:rPr>
      </w:pPr>
    </w:p>
    <w:p w14:paraId="2085C6E4" w14:textId="77777777" w:rsidR="00AB7449" w:rsidRPr="008D1C67" w:rsidRDefault="00AB7449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439A34C6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5CE1FA48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7B765BE2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1C7FBA88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77609E2B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030DADFD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23948700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6D7130BB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63672E90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68E3FC07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57818C3E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71296EB0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3DCC9057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5A4FFE07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3F82A1B9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3145198A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16F2D109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7EE6C67C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52511AF6" w14:textId="77777777" w:rsidR="00D30241" w:rsidRPr="008D1C67" w:rsidRDefault="00D30241" w:rsidP="008D1C67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670A3271" w14:textId="77777777" w:rsidR="001372A3" w:rsidRDefault="001372A3" w:rsidP="001A3B8C">
      <w:pPr>
        <w:spacing w:after="120"/>
        <w:jc w:val="center"/>
        <w:rPr>
          <w:rFonts w:ascii="Palatino Linotype" w:hAnsi="Palatino Linotype" w:cstheme="majorBidi"/>
          <w:sz w:val="20"/>
          <w:szCs w:val="20"/>
        </w:rPr>
      </w:pPr>
    </w:p>
    <w:p w14:paraId="3283224D" w14:textId="539DC7E3" w:rsidR="00D30241" w:rsidRPr="001372A3" w:rsidRDefault="001A3B8C" w:rsidP="001A3B8C">
      <w:pPr>
        <w:spacing w:after="120"/>
        <w:jc w:val="center"/>
        <w:rPr>
          <w:rFonts w:ascii="Palatino Linotype" w:hAnsi="Palatino Linotype" w:cstheme="majorBidi"/>
          <w:b/>
          <w:bCs/>
          <w:sz w:val="20"/>
          <w:szCs w:val="20"/>
        </w:rPr>
      </w:pPr>
      <w:r w:rsidRPr="001372A3">
        <w:rPr>
          <w:rFonts w:ascii="Palatino Linotype" w:hAnsi="Palatino Linotype" w:cstheme="majorBidi"/>
          <w:b/>
          <w:bCs/>
          <w:sz w:val="20"/>
          <w:szCs w:val="20"/>
        </w:rPr>
        <w:t>Uzasadnienie</w:t>
      </w:r>
    </w:p>
    <w:p w14:paraId="7EA19B3D" w14:textId="77777777" w:rsidR="001A3B8C" w:rsidRDefault="001A3B8C" w:rsidP="001A3B8C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62DA6C55" w14:textId="3F7AAFFF" w:rsidR="006C3D05" w:rsidRPr="006C3D05" w:rsidRDefault="006C3D05" w:rsidP="006C3D05">
      <w:pPr>
        <w:pStyle w:val="Normal0"/>
        <w:spacing w:after="120" w:line="276" w:lineRule="auto"/>
        <w:ind w:firstLine="709"/>
        <w:rPr>
          <w:rFonts w:ascii="Palatino Linotype" w:hAnsi="Palatino Linotype"/>
          <w:bCs/>
          <w:sz w:val="20"/>
        </w:rPr>
      </w:pPr>
      <w:r w:rsidRPr="00DE4EC4">
        <w:rPr>
          <w:rFonts w:ascii="Palatino Linotype" w:hAnsi="Palatino Linotype"/>
          <w:color w:val="000000"/>
          <w:sz w:val="20"/>
        </w:rPr>
        <w:t xml:space="preserve">Przedmiotem regulacji jest zmiana uchwały </w:t>
      </w:r>
      <w:r w:rsidRPr="008D1C67">
        <w:rPr>
          <w:rFonts w:ascii="Palatino Linotype" w:hAnsi="Palatino Linotype"/>
          <w:bCs/>
          <w:color w:val="00000A"/>
          <w:sz w:val="20"/>
        </w:rPr>
        <w:t xml:space="preserve">nr LXIX/569/2023 Rady Miejskiej w Mroczy z dnia 24 listopada 2023 r. </w:t>
      </w:r>
      <w:r w:rsidRPr="008D1C67">
        <w:rPr>
          <w:rFonts w:ascii="Palatino Linotype" w:hAnsi="Palatino Linotype" w:cstheme="majorBidi"/>
          <w:bCs/>
          <w:color w:val="000000"/>
          <w:sz w:val="20"/>
        </w:rPr>
        <w:t>w sprawie ustanowienia programu osłonowego „Posiłek w szkole i w domu” na lata 2024-2028</w:t>
      </w:r>
      <w:r w:rsidRPr="008D1C67">
        <w:rPr>
          <w:rFonts w:ascii="Palatino Linotype" w:hAnsi="Palatino Linotype" w:cstheme="majorBidi"/>
          <w:bCs/>
          <w:sz w:val="20"/>
        </w:rPr>
        <w:t xml:space="preserve"> (Dz.Urz. z dnia 1 grudnia 2023 r. poz. 7471)</w:t>
      </w:r>
      <w:r w:rsidRPr="006C3D05">
        <w:rPr>
          <w:rFonts w:ascii="Palatino Linotype" w:hAnsi="Palatino Linotype"/>
          <w:bCs/>
          <w:sz w:val="20"/>
        </w:rPr>
        <w:t>.</w:t>
      </w:r>
    </w:p>
    <w:p w14:paraId="619AAC5D" w14:textId="07C4C484" w:rsidR="006C3D05" w:rsidRPr="006C3D05" w:rsidRDefault="006C3D05" w:rsidP="006C3D05">
      <w:pPr>
        <w:spacing w:after="120"/>
        <w:ind w:firstLine="708"/>
        <w:jc w:val="both"/>
        <w:rPr>
          <w:rFonts w:ascii="Palatino Linotype" w:hAnsi="Palatino Linotype" w:cs="Times New Roman"/>
          <w:bCs/>
          <w:sz w:val="20"/>
          <w:szCs w:val="20"/>
        </w:rPr>
      </w:pPr>
      <w:bookmarkStart w:id="1" w:name="_Hlk182761699"/>
      <w:r w:rsidRPr="006C3D05">
        <w:rPr>
          <w:rFonts w:ascii="Palatino Linotype" w:hAnsi="Palatino Linotype" w:cs="Times New Roman"/>
          <w:bCs/>
          <w:sz w:val="20"/>
          <w:szCs w:val="20"/>
        </w:rPr>
        <w:t xml:space="preserve">Zgodnie z treścią </w:t>
      </w:r>
      <w:r w:rsidRPr="006C3D05">
        <w:rPr>
          <w:rFonts w:ascii="Palatino Linotype" w:eastAsia="Times New Roman" w:hAnsi="Palatino Linotype" w:cstheme="majorBidi"/>
          <w:bCs/>
          <w:sz w:val="20"/>
          <w:szCs w:val="20"/>
        </w:rPr>
        <w:t>art. 17 ust. 2 pkt 4)</w:t>
      </w:r>
      <w:r w:rsidRPr="006C3D05">
        <w:rPr>
          <w:rFonts w:ascii="Palatino Linotype" w:hAnsi="Palatino Linotype" w:cs="Times New Roman"/>
          <w:bCs/>
          <w:sz w:val="20"/>
          <w:szCs w:val="20"/>
        </w:rPr>
        <w:t xml:space="preserve"> ustawy </w:t>
      </w:r>
      <w:r w:rsidRPr="006C3D05">
        <w:rPr>
          <w:rFonts w:ascii="Palatino Linotype" w:eastAsia="Times New Roman" w:hAnsi="Palatino Linotype" w:cstheme="majorBidi"/>
          <w:bCs/>
          <w:sz w:val="20"/>
          <w:szCs w:val="20"/>
        </w:rPr>
        <w:t>z dnia 12 marca 2004 r. o pomocy społecznej (</w:t>
      </w:r>
      <w:r w:rsidRPr="006C3D05">
        <w:rPr>
          <w:rFonts w:ascii="Palatino Linotype" w:hAnsi="Palatino Linotype" w:cstheme="majorBidi"/>
          <w:bCs/>
          <w:sz w:val="20"/>
          <w:szCs w:val="20"/>
        </w:rPr>
        <w:t>Dz.U. z 2024 r. poz. 1283 z późn. zm.)</w:t>
      </w:r>
      <w:r w:rsidRPr="006C3D05">
        <w:rPr>
          <w:rFonts w:ascii="Palatino Linotype" w:hAnsi="Palatino Linotype" w:cs="Times New Roman"/>
          <w:bCs/>
          <w:iCs/>
          <w:color w:val="00000A"/>
          <w:sz w:val="20"/>
          <w:szCs w:val="20"/>
        </w:rPr>
        <w:t xml:space="preserve">, do zadań własnych gminy należy: (…) podejmowanie innych zadań z zakresu pomocy społecznej wynikających z rozeznanych potrzeb gminy, w tym tworzenie i realizacja programów osłonowych. </w:t>
      </w:r>
      <w:bookmarkEnd w:id="1"/>
    </w:p>
    <w:p w14:paraId="37375DB8" w14:textId="6C1521C3" w:rsidR="006C3D05" w:rsidRPr="0051290D" w:rsidRDefault="006C3D05" w:rsidP="006C3D05">
      <w:pPr>
        <w:pStyle w:val="NormalnyWeb"/>
        <w:spacing w:before="0" w:beforeAutospacing="0" w:after="120" w:line="276" w:lineRule="auto"/>
        <w:ind w:firstLine="709"/>
        <w:jc w:val="both"/>
        <w:rPr>
          <w:rFonts w:ascii="Palatino Linotype" w:hAnsi="Palatino Linotype"/>
          <w:sz w:val="20"/>
          <w:szCs w:val="20"/>
        </w:rPr>
      </w:pPr>
      <w:r w:rsidRPr="0051290D">
        <w:rPr>
          <w:rFonts w:ascii="Palatino Linotype" w:hAnsi="Palatino Linotype"/>
          <w:sz w:val="20"/>
          <w:szCs w:val="20"/>
        </w:rPr>
        <w:t xml:space="preserve">Podjęcie uchwały Rady Miejskiej w Mroczy nr </w:t>
      </w:r>
      <w:r w:rsidRPr="001372A3">
        <w:rPr>
          <w:rFonts w:ascii="Palatino Linotype" w:hAnsi="Palatino Linotype"/>
          <w:sz w:val="20"/>
          <w:szCs w:val="20"/>
        </w:rPr>
        <w:t>VII/80/2024 z dnia 25 października 2024 r., w sprawie utworzenia Centrum Usług Społecznych w Mroczy poprzez przekształcenie Miejsko Gminnego Ośrodka Pomocy Społecznej w Mroczy oraz nadania statutu Centrum Usług Społecznych w Mroczy (Dz.Urz. Kuj.-Pom, z dnia 5 listopada 2024 r. poz. 6077),</w:t>
      </w:r>
      <w:r w:rsidRPr="0051290D">
        <w:rPr>
          <w:rFonts w:ascii="Palatino Linotype" w:hAnsi="Palatino Linotype"/>
          <w:sz w:val="20"/>
          <w:szCs w:val="20"/>
        </w:rPr>
        <w:t xml:space="preserve"> która wchodzi w życie z dniem 1 stycznia 2025., skutkuje, zmianą nazwy, pod którą wskazana jednostka organizacyjna gminy Mrocza będzie funkcjonować. Koniecznym zatem jest dostosowanie </w:t>
      </w:r>
      <w:r>
        <w:rPr>
          <w:rFonts w:ascii="Palatino Linotype" w:hAnsi="Palatino Linotype"/>
          <w:sz w:val="20"/>
          <w:szCs w:val="20"/>
        </w:rPr>
        <w:t>załącznika do</w:t>
      </w:r>
      <w:r w:rsidRPr="0051290D">
        <w:rPr>
          <w:rFonts w:ascii="Palatino Linotype" w:hAnsi="Palatino Linotype"/>
          <w:color w:val="000000"/>
          <w:sz w:val="20"/>
          <w:szCs w:val="20"/>
          <w:u w:color="000000"/>
        </w:rPr>
        <w:t xml:space="preserve"> uchwały zmienianej </w:t>
      </w:r>
      <w:r w:rsidRPr="0051290D">
        <w:rPr>
          <w:rFonts w:ascii="Palatino Linotype" w:hAnsi="Palatino Linotype"/>
          <w:color w:val="00000A"/>
          <w:sz w:val="20"/>
          <w:szCs w:val="20"/>
        </w:rPr>
        <w:t>w zakresie powyższej zamiany, i w tym tylko zakresie, podlega on modyfikacji, na mocy niniejszej uchwały.</w:t>
      </w:r>
    </w:p>
    <w:p w14:paraId="7A43ADFB" w14:textId="77777777" w:rsidR="006C3D05" w:rsidRDefault="006C3D05" w:rsidP="001A3B8C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p w14:paraId="44498190" w14:textId="77777777" w:rsidR="006C3D05" w:rsidRPr="008D1C67" w:rsidRDefault="006C3D05" w:rsidP="001A3B8C">
      <w:pPr>
        <w:spacing w:after="120"/>
        <w:jc w:val="both"/>
        <w:rPr>
          <w:rFonts w:ascii="Palatino Linotype" w:hAnsi="Palatino Linotype" w:cstheme="majorBidi"/>
          <w:sz w:val="20"/>
          <w:szCs w:val="20"/>
        </w:rPr>
      </w:pPr>
    </w:p>
    <w:sectPr w:rsidR="006C3D05" w:rsidRPr="008D1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D527D" w14:textId="77777777" w:rsidR="00F452FE" w:rsidRDefault="00F452FE" w:rsidP="0044252C">
      <w:pPr>
        <w:spacing w:after="0" w:line="240" w:lineRule="auto"/>
      </w:pPr>
      <w:r>
        <w:separator/>
      </w:r>
    </w:p>
  </w:endnote>
  <w:endnote w:type="continuationSeparator" w:id="0">
    <w:p w14:paraId="3F0D3EB1" w14:textId="77777777" w:rsidR="00F452FE" w:rsidRDefault="00F452FE" w:rsidP="0044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A43104" w14:textId="77777777" w:rsidR="00F452FE" w:rsidRDefault="00F452FE" w:rsidP="0044252C">
      <w:pPr>
        <w:spacing w:after="0" w:line="240" w:lineRule="auto"/>
      </w:pPr>
      <w:r>
        <w:separator/>
      </w:r>
    </w:p>
  </w:footnote>
  <w:footnote w:type="continuationSeparator" w:id="0">
    <w:p w14:paraId="50E92234" w14:textId="77777777" w:rsidR="00F452FE" w:rsidRDefault="00F452FE" w:rsidP="0044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BBB"/>
    <w:multiLevelType w:val="hybridMultilevel"/>
    <w:tmpl w:val="5928DD1C"/>
    <w:lvl w:ilvl="0" w:tplc="337812C4">
      <w:start w:val="1"/>
      <w:numFmt w:val="decimal"/>
      <w:lvlText w:val="%1."/>
      <w:lvlJc w:val="left"/>
      <w:pPr>
        <w:ind w:left="700" w:hanging="360"/>
      </w:pPr>
      <w:rPr>
        <w:rFonts w:ascii="Palatino Linotype" w:eastAsia="Calibri" w:hAnsi="Palatino Linotype" w:cstheme="majorBidi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2502B24"/>
    <w:multiLevelType w:val="hybridMultilevel"/>
    <w:tmpl w:val="67326598"/>
    <w:lvl w:ilvl="0" w:tplc="D018BA5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41C0D4E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5F62E50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98E0AA6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9B0904A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F6AB048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74A3B1E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8A5CA4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722A5E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7112CD8"/>
    <w:multiLevelType w:val="hybridMultilevel"/>
    <w:tmpl w:val="1FDA4224"/>
    <w:lvl w:ilvl="0" w:tplc="E8A6CC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3C6833C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9FE143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BE0C62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B82B646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1666DA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C8A0D6A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0F625F2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6328EB8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152099B"/>
    <w:multiLevelType w:val="hybridMultilevel"/>
    <w:tmpl w:val="833AA76A"/>
    <w:lvl w:ilvl="0" w:tplc="FFAE5E0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59A69B2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6720BB4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FF8034C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9CAAC64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8B29D44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B341554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442F78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7344F7E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5DE3921"/>
    <w:multiLevelType w:val="hybridMultilevel"/>
    <w:tmpl w:val="AEF6BA5C"/>
    <w:lvl w:ilvl="0" w:tplc="E4C054D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CBE945E">
      <w:start w:val="1"/>
      <w:numFmt w:val="bullet"/>
      <w:lvlText w:val="o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4A6E57C">
      <w:start w:val="1"/>
      <w:numFmt w:val="bullet"/>
      <w:lvlText w:val="▪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91AC39A">
      <w:start w:val="1"/>
      <w:numFmt w:val="bullet"/>
      <w:lvlText w:val="•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C2A4CA2">
      <w:start w:val="1"/>
      <w:numFmt w:val="bullet"/>
      <w:lvlText w:val="o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4C08152">
      <w:start w:val="1"/>
      <w:numFmt w:val="bullet"/>
      <w:lvlText w:val="▪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D68560">
      <w:start w:val="1"/>
      <w:numFmt w:val="bullet"/>
      <w:lvlText w:val="•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45A6DCC">
      <w:start w:val="1"/>
      <w:numFmt w:val="bullet"/>
      <w:lvlText w:val="o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1CAD9A">
      <w:start w:val="1"/>
      <w:numFmt w:val="bullet"/>
      <w:lvlText w:val="▪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1290F4F"/>
    <w:multiLevelType w:val="hybridMultilevel"/>
    <w:tmpl w:val="D8302A3A"/>
    <w:lvl w:ilvl="0" w:tplc="543E64D8">
      <w:start w:val="1"/>
      <w:numFmt w:val="decimal"/>
      <w:lvlText w:val="%1."/>
      <w:lvlJc w:val="left"/>
      <w:pPr>
        <w:ind w:left="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80EFAEA">
      <w:start w:val="1"/>
      <w:numFmt w:val="lowerLetter"/>
      <w:lvlText w:val="%2"/>
      <w:lvlJc w:val="left"/>
      <w:pPr>
        <w:ind w:left="1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5642060">
      <w:start w:val="1"/>
      <w:numFmt w:val="lowerRoman"/>
      <w:lvlText w:val="%3"/>
      <w:lvlJc w:val="left"/>
      <w:pPr>
        <w:ind w:left="1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C083FE">
      <w:start w:val="1"/>
      <w:numFmt w:val="decimal"/>
      <w:lvlText w:val="%4"/>
      <w:lvlJc w:val="left"/>
      <w:pPr>
        <w:ind w:left="25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0602890">
      <w:start w:val="1"/>
      <w:numFmt w:val="lowerLetter"/>
      <w:lvlText w:val="%5"/>
      <w:lvlJc w:val="left"/>
      <w:pPr>
        <w:ind w:left="32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FF0B8A0">
      <w:start w:val="1"/>
      <w:numFmt w:val="lowerRoman"/>
      <w:lvlText w:val="%6"/>
      <w:lvlJc w:val="left"/>
      <w:pPr>
        <w:ind w:left="40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E46832">
      <w:start w:val="1"/>
      <w:numFmt w:val="decimal"/>
      <w:lvlText w:val="%7"/>
      <w:lvlJc w:val="left"/>
      <w:pPr>
        <w:ind w:left="47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BD4190E">
      <w:start w:val="1"/>
      <w:numFmt w:val="lowerLetter"/>
      <w:lvlText w:val="%8"/>
      <w:lvlJc w:val="left"/>
      <w:pPr>
        <w:ind w:left="54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F98440A">
      <w:start w:val="1"/>
      <w:numFmt w:val="lowerRoman"/>
      <w:lvlText w:val="%9"/>
      <w:lvlJc w:val="left"/>
      <w:pPr>
        <w:ind w:left="6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4471CBA"/>
    <w:multiLevelType w:val="hybridMultilevel"/>
    <w:tmpl w:val="02560A32"/>
    <w:lvl w:ilvl="0" w:tplc="FFFFFFFF">
      <w:start w:val="1"/>
      <w:numFmt w:val="decimal"/>
      <w:lvlText w:val="%1."/>
      <w:lvlJc w:val="left"/>
      <w:pPr>
        <w:ind w:left="700" w:hanging="360"/>
      </w:pPr>
      <w:rPr>
        <w:rFonts w:ascii="Palatino Linotype" w:eastAsia="Calibri" w:hAnsi="Palatino Linotype" w:cstheme="majorBidi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C6"/>
    <w:rsid w:val="00052998"/>
    <w:rsid w:val="0006570A"/>
    <w:rsid w:val="000D5168"/>
    <w:rsid w:val="001372A3"/>
    <w:rsid w:val="001A3B8C"/>
    <w:rsid w:val="002B7AC6"/>
    <w:rsid w:val="0044252C"/>
    <w:rsid w:val="004841E4"/>
    <w:rsid w:val="0053703D"/>
    <w:rsid w:val="005A1E2E"/>
    <w:rsid w:val="005C1B0D"/>
    <w:rsid w:val="005D4879"/>
    <w:rsid w:val="0063200C"/>
    <w:rsid w:val="006C3D05"/>
    <w:rsid w:val="00742881"/>
    <w:rsid w:val="007C59A3"/>
    <w:rsid w:val="008D1C67"/>
    <w:rsid w:val="008D3A36"/>
    <w:rsid w:val="008E6D71"/>
    <w:rsid w:val="009022E7"/>
    <w:rsid w:val="009E4A02"/>
    <w:rsid w:val="00A1615D"/>
    <w:rsid w:val="00AB7449"/>
    <w:rsid w:val="00B25611"/>
    <w:rsid w:val="00D30241"/>
    <w:rsid w:val="00D35B3C"/>
    <w:rsid w:val="00D93AE2"/>
    <w:rsid w:val="00EA7D44"/>
    <w:rsid w:val="00F452FE"/>
    <w:rsid w:val="00F9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3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5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5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5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52C"/>
    <w:rPr>
      <w:vertAlign w:val="superscript"/>
    </w:rPr>
  </w:style>
  <w:style w:type="paragraph" w:customStyle="1" w:styleId="Normal0">
    <w:name w:val="Normal_0"/>
    <w:qFormat/>
    <w:rsid w:val="005A1E2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leGrid">
    <w:name w:val="TableGrid"/>
    <w:rsid w:val="009E4A0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30C8"/>
    <w:pPr>
      <w:ind w:left="720"/>
      <w:contextualSpacing/>
    </w:pPr>
  </w:style>
  <w:style w:type="paragraph" w:styleId="Poprawka">
    <w:name w:val="Revision"/>
    <w:hidden/>
    <w:uiPriority w:val="99"/>
    <w:semiHidden/>
    <w:rsid w:val="00D3024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3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5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2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25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25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252C"/>
    <w:rPr>
      <w:vertAlign w:val="superscript"/>
    </w:rPr>
  </w:style>
  <w:style w:type="paragraph" w:customStyle="1" w:styleId="Normal0">
    <w:name w:val="Normal_0"/>
    <w:qFormat/>
    <w:rsid w:val="005A1E2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leGrid">
    <w:name w:val="TableGrid"/>
    <w:rsid w:val="009E4A02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930C8"/>
    <w:pPr>
      <w:ind w:left="720"/>
      <w:contextualSpacing/>
    </w:pPr>
  </w:style>
  <w:style w:type="paragraph" w:styleId="Poprawka">
    <w:name w:val="Revision"/>
    <w:hidden/>
    <w:uiPriority w:val="99"/>
    <w:semiHidden/>
    <w:rsid w:val="00D3024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C3D0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Agnieszkad</cp:lastModifiedBy>
  <cp:revision>5</cp:revision>
  <cp:lastPrinted>2024-11-18T11:17:00Z</cp:lastPrinted>
  <dcterms:created xsi:type="dcterms:W3CDTF">2024-11-17T22:02:00Z</dcterms:created>
  <dcterms:modified xsi:type="dcterms:W3CDTF">2024-11-19T13:13:00Z</dcterms:modified>
</cp:coreProperties>
</file>