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73AB42" w14:textId="1C0E3E45" w:rsidR="00507FBC" w:rsidRDefault="00507FBC" w:rsidP="00507FBC">
      <w:pPr>
        <w:spacing w:after="120" w:line="276" w:lineRule="auto"/>
        <w:ind w:left="283" w:firstLine="227"/>
        <w:jc w:val="right"/>
        <w:rPr>
          <w:rFonts w:ascii="Palatino Linotype" w:hAnsi="Palatino Linotype"/>
          <w:b/>
          <w:caps/>
          <w:sz w:val="20"/>
          <w:szCs w:val="20"/>
        </w:rPr>
      </w:pPr>
      <w:r>
        <w:rPr>
          <w:rFonts w:ascii="Palatino Linotype" w:hAnsi="Palatino Linotype"/>
          <w:b/>
          <w:caps/>
          <w:sz w:val="20"/>
          <w:szCs w:val="20"/>
        </w:rPr>
        <w:t>Projekt 9/15</w:t>
      </w:r>
      <w:bookmarkStart w:id="0" w:name="_GoBack"/>
      <w:bookmarkEnd w:id="0"/>
    </w:p>
    <w:p w14:paraId="543B8E27" w14:textId="6295B737" w:rsidR="005A1453" w:rsidRPr="002A2201" w:rsidRDefault="00B81AC9" w:rsidP="002A2201">
      <w:pPr>
        <w:spacing w:after="120" w:line="276" w:lineRule="auto"/>
        <w:ind w:left="283" w:firstLine="227"/>
        <w:jc w:val="center"/>
        <w:rPr>
          <w:rFonts w:ascii="Palatino Linotype" w:hAnsi="Palatino Linotype"/>
          <w:sz w:val="20"/>
          <w:szCs w:val="20"/>
          <w:u w:color="000000"/>
        </w:rPr>
      </w:pPr>
      <w:r w:rsidRPr="002A2201">
        <w:rPr>
          <w:rFonts w:ascii="Palatino Linotype" w:hAnsi="Palatino Linotype"/>
          <w:b/>
          <w:caps/>
          <w:sz w:val="20"/>
          <w:szCs w:val="20"/>
        </w:rPr>
        <w:t>Uchwała Nr</w:t>
      </w:r>
      <w:r w:rsidR="008848E3" w:rsidRPr="002A2201">
        <w:rPr>
          <w:rFonts w:ascii="Palatino Linotype" w:hAnsi="Palatino Linotype"/>
          <w:b/>
          <w:caps/>
          <w:sz w:val="20"/>
          <w:szCs w:val="20"/>
        </w:rPr>
        <w:t>.</w:t>
      </w:r>
      <w:r w:rsidRPr="002A2201">
        <w:rPr>
          <w:rFonts w:ascii="Palatino Linotype" w:hAnsi="Palatino Linotype"/>
          <w:b/>
          <w:caps/>
          <w:sz w:val="20"/>
          <w:szCs w:val="20"/>
        </w:rPr>
        <w:t>.....</w:t>
      </w:r>
      <w:r w:rsidR="008848E3" w:rsidRPr="002A2201">
        <w:rPr>
          <w:rFonts w:ascii="Palatino Linotype" w:hAnsi="Palatino Linotype"/>
          <w:b/>
          <w:caps/>
          <w:sz w:val="20"/>
          <w:szCs w:val="20"/>
        </w:rPr>
        <w:t>/….</w:t>
      </w:r>
      <w:r w:rsidRPr="002A2201">
        <w:rPr>
          <w:rFonts w:ascii="Palatino Linotype" w:hAnsi="Palatino Linotype"/>
          <w:b/>
          <w:caps/>
          <w:sz w:val="20"/>
          <w:szCs w:val="20"/>
        </w:rPr>
        <w:t>..</w:t>
      </w:r>
      <w:r w:rsidR="008848E3" w:rsidRPr="002A2201">
        <w:rPr>
          <w:rFonts w:ascii="Palatino Linotype" w:hAnsi="Palatino Linotype"/>
          <w:b/>
          <w:caps/>
          <w:sz w:val="20"/>
          <w:szCs w:val="20"/>
        </w:rPr>
        <w:t>/</w:t>
      </w:r>
      <w:r w:rsidRPr="002A2201">
        <w:rPr>
          <w:rFonts w:ascii="Palatino Linotype" w:hAnsi="Palatino Linotype"/>
          <w:b/>
          <w:caps/>
          <w:sz w:val="20"/>
          <w:szCs w:val="20"/>
        </w:rPr>
        <w:t>20</w:t>
      </w:r>
      <w:r w:rsidR="00192102" w:rsidRPr="002A2201">
        <w:rPr>
          <w:rFonts w:ascii="Palatino Linotype" w:hAnsi="Palatino Linotype"/>
          <w:b/>
          <w:caps/>
          <w:sz w:val="20"/>
          <w:szCs w:val="20"/>
        </w:rPr>
        <w:t>2</w:t>
      </w:r>
      <w:r w:rsidR="002A2201" w:rsidRPr="002A2201">
        <w:rPr>
          <w:rFonts w:ascii="Palatino Linotype" w:hAnsi="Palatino Linotype"/>
          <w:b/>
          <w:caps/>
          <w:sz w:val="20"/>
          <w:szCs w:val="20"/>
        </w:rPr>
        <w:t>4</w:t>
      </w:r>
      <w:r w:rsidRPr="002A2201">
        <w:rPr>
          <w:rFonts w:ascii="Palatino Linotype" w:hAnsi="Palatino Linotype"/>
          <w:b/>
          <w:caps/>
          <w:sz w:val="20"/>
          <w:szCs w:val="20"/>
        </w:rPr>
        <w:br/>
        <w:t>Rady Miejskiej w </w:t>
      </w:r>
      <w:r w:rsidR="00364B73" w:rsidRPr="002A2201">
        <w:rPr>
          <w:rFonts w:ascii="Palatino Linotype" w:hAnsi="Palatino Linotype"/>
          <w:b/>
          <w:caps/>
          <w:sz w:val="20"/>
          <w:szCs w:val="20"/>
        </w:rPr>
        <w:t>Mroczy</w:t>
      </w:r>
    </w:p>
    <w:p w14:paraId="47154148" w14:textId="4161F4BC" w:rsidR="00364B73" w:rsidRPr="002A2201" w:rsidRDefault="00B81AC9" w:rsidP="002A2201">
      <w:pPr>
        <w:spacing w:after="120" w:line="276" w:lineRule="auto"/>
        <w:ind w:left="283" w:firstLine="227"/>
        <w:jc w:val="center"/>
        <w:rPr>
          <w:rFonts w:ascii="Palatino Linotype" w:hAnsi="Palatino Linotype"/>
          <w:sz w:val="20"/>
          <w:szCs w:val="20"/>
          <w:u w:color="000000"/>
        </w:rPr>
      </w:pPr>
      <w:r w:rsidRPr="002A2201">
        <w:rPr>
          <w:rFonts w:ascii="Palatino Linotype" w:hAnsi="Palatino Linotype"/>
          <w:sz w:val="20"/>
          <w:szCs w:val="20"/>
          <w:u w:color="000000"/>
        </w:rPr>
        <w:t xml:space="preserve">z dnia </w:t>
      </w:r>
      <w:r w:rsidR="00192102" w:rsidRPr="002A2201">
        <w:rPr>
          <w:rFonts w:ascii="Palatino Linotype" w:hAnsi="Palatino Linotype"/>
          <w:sz w:val="20"/>
          <w:szCs w:val="20"/>
          <w:u w:color="000000"/>
        </w:rPr>
        <w:t>……..</w:t>
      </w:r>
      <w:r w:rsidRPr="002A2201">
        <w:rPr>
          <w:rFonts w:ascii="Palatino Linotype" w:hAnsi="Palatino Linotype"/>
          <w:sz w:val="20"/>
          <w:szCs w:val="20"/>
          <w:u w:color="000000"/>
        </w:rPr>
        <w:t xml:space="preserve"> 20</w:t>
      </w:r>
      <w:r w:rsidR="00192102" w:rsidRPr="002A2201">
        <w:rPr>
          <w:rFonts w:ascii="Palatino Linotype" w:hAnsi="Palatino Linotype"/>
          <w:sz w:val="20"/>
          <w:szCs w:val="20"/>
          <w:u w:color="000000"/>
        </w:rPr>
        <w:t>2</w:t>
      </w:r>
      <w:r w:rsidR="002A2201" w:rsidRPr="002A2201">
        <w:rPr>
          <w:rFonts w:ascii="Palatino Linotype" w:hAnsi="Palatino Linotype"/>
          <w:sz w:val="20"/>
          <w:szCs w:val="20"/>
          <w:u w:color="000000"/>
        </w:rPr>
        <w:t>4</w:t>
      </w:r>
      <w:r w:rsidRPr="002A2201">
        <w:rPr>
          <w:rFonts w:ascii="Palatino Linotype" w:hAnsi="Palatino Linotype"/>
          <w:sz w:val="20"/>
          <w:szCs w:val="20"/>
          <w:u w:color="000000"/>
        </w:rPr>
        <w:t> r.</w:t>
      </w:r>
    </w:p>
    <w:p w14:paraId="0FD286D4" w14:textId="77777777" w:rsidR="002A2201" w:rsidRPr="002A2201" w:rsidRDefault="002A2201" w:rsidP="002A2201">
      <w:pPr>
        <w:spacing w:after="120" w:line="276" w:lineRule="auto"/>
        <w:ind w:left="283" w:firstLine="227"/>
        <w:jc w:val="center"/>
        <w:rPr>
          <w:rFonts w:ascii="Palatino Linotype" w:hAnsi="Palatino Linotype"/>
          <w:sz w:val="20"/>
          <w:szCs w:val="20"/>
          <w:u w:color="000000"/>
        </w:rPr>
      </w:pPr>
    </w:p>
    <w:p w14:paraId="75CE2A87" w14:textId="1C5BAD62" w:rsidR="002A2201" w:rsidRPr="00EA24FB" w:rsidRDefault="002A2201" w:rsidP="002A2201">
      <w:pPr>
        <w:spacing w:after="120" w:line="276" w:lineRule="auto"/>
        <w:ind w:left="283" w:firstLine="227"/>
        <w:jc w:val="center"/>
        <w:rPr>
          <w:rFonts w:ascii="Palatino Linotype" w:hAnsi="Palatino Linotype"/>
          <w:b/>
          <w:bCs/>
          <w:sz w:val="20"/>
          <w:szCs w:val="20"/>
        </w:rPr>
      </w:pPr>
      <w:r w:rsidRPr="00EA24FB">
        <w:rPr>
          <w:rFonts w:ascii="Palatino Linotype" w:hAnsi="Palatino Linotype"/>
          <w:b/>
          <w:bCs/>
          <w:sz w:val="20"/>
          <w:szCs w:val="20"/>
        </w:rPr>
        <w:t>w sprawie szczegółowych zasad ponoszenia odpłatności za pobyt w ośrodkach wsparcia, w tym w schroniskach dla osób bezdomnych, schroniskach dla osób bezdomnych z usługami opiekuńczymi i mieszkaniach treningowych lub wspomaganych dla osób, których gminą właściwą miejscowo jest Gmina Mrocza</w:t>
      </w:r>
    </w:p>
    <w:p w14:paraId="0901DB02" w14:textId="77777777" w:rsidR="002A2201" w:rsidRPr="002A2201" w:rsidRDefault="002A2201" w:rsidP="002A2201">
      <w:pPr>
        <w:spacing w:after="120" w:line="276" w:lineRule="auto"/>
        <w:ind w:left="283" w:firstLine="227"/>
        <w:jc w:val="center"/>
        <w:rPr>
          <w:rFonts w:ascii="Palatino Linotype" w:hAnsi="Palatino Linotype"/>
          <w:b/>
          <w:bCs/>
          <w:sz w:val="20"/>
          <w:szCs w:val="20"/>
          <w:u w:color="000000"/>
        </w:rPr>
      </w:pPr>
    </w:p>
    <w:p w14:paraId="3F8E3BDD" w14:textId="77777777" w:rsidR="002A2201" w:rsidRPr="002A2201" w:rsidRDefault="00B81AC9" w:rsidP="002A2201">
      <w:pPr>
        <w:spacing w:after="120" w:line="276" w:lineRule="auto"/>
        <w:rPr>
          <w:rFonts w:ascii="Palatino Linotype" w:hAnsi="Palatino Linotype"/>
          <w:b/>
          <w:sz w:val="20"/>
          <w:szCs w:val="20"/>
          <w:u w:color="000000"/>
        </w:rPr>
      </w:pPr>
      <w:r w:rsidRPr="002A2201">
        <w:rPr>
          <w:rFonts w:ascii="Palatino Linotype" w:hAnsi="Palatino Linotype"/>
          <w:sz w:val="20"/>
          <w:szCs w:val="20"/>
          <w:u w:color="000000"/>
        </w:rPr>
        <w:t>Na podstawie art. 18 ust.</w:t>
      </w:r>
      <w:r w:rsidR="002A2201" w:rsidRPr="002A2201">
        <w:rPr>
          <w:rFonts w:ascii="Palatino Linotype" w:hAnsi="Palatino Linotype"/>
          <w:sz w:val="20"/>
          <w:szCs w:val="20"/>
          <w:u w:color="000000"/>
        </w:rPr>
        <w:t xml:space="preserve"> </w:t>
      </w:r>
      <w:r w:rsidRPr="002A2201">
        <w:rPr>
          <w:rFonts w:ascii="Palatino Linotype" w:hAnsi="Palatino Linotype"/>
          <w:sz w:val="20"/>
          <w:szCs w:val="20"/>
          <w:u w:color="000000"/>
        </w:rPr>
        <w:t>2 pkt 15, art. 40 ust.1 ustawy z dnia 8 marca 1990 r. o samorządzie gminnym (</w:t>
      </w:r>
      <w:r w:rsidR="00702F11" w:rsidRPr="002A2201">
        <w:rPr>
          <w:rFonts w:ascii="Palatino Linotype" w:hAnsi="Palatino Linotype"/>
          <w:sz w:val="20"/>
          <w:szCs w:val="20"/>
        </w:rPr>
        <w:t>Dz.U. z 202</w:t>
      </w:r>
      <w:r w:rsidR="002A2201" w:rsidRPr="002A2201">
        <w:rPr>
          <w:rFonts w:ascii="Palatino Linotype" w:hAnsi="Palatino Linotype"/>
          <w:sz w:val="20"/>
          <w:szCs w:val="20"/>
        </w:rPr>
        <w:t>4</w:t>
      </w:r>
      <w:r w:rsidR="00702F11" w:rsidRPr="002A2201">
        <w:rPr>
          <w:rFonts w:ascii="Palatino Linotype" w:hAnsi="Palatino Linotype"/>
          <w:sz w:val="20"/>
          <w:szCs w:val="20"/>
        </w:rPr>
        <w:t xml:space="preserve"> r., poz. </w:t>
      </w:r>
      <w:r w:rsidR="002A2201" w:rsidRPr="002A2201">
        <w:rPr>
          <w:rFonts w:ascii="Palatino Linotype" w:hAnsi="Palatino Linotype"/>
          <w:sz w:val="20"/>
          <w:szCs w:val="20"/>
        </w:rPr>
        <w:t xml:space="preserve">1465 z </w:t>
      </w:r>
      <w:proofErr w:type="spellStart"/>
      <w:r w:rsidR="002A2201" w:rsidRPr="002A2201">
        <w:rPr>
          <w:rFonts w:ascii="Palatino Linotype" w:hAnsi="Palatino Linotype"/>
          <w:sz w:val="20"/>
          <w:szCs w:val="20"/>
        </w:rPr>
        <w:t>późn</w:t>
      </w:r>
      <w:proofErr w:type="spellEnd"/>
      <w:r w:rsidR="002A2201" w:rsidRPr="002A2201">
        <w:rPr>
          <w:rFonts w:ascii="Palatino Linotype" w:hAnsi="Palatino Linotype"/>
          <w:sz w:val="20"/>
          <w:szCs w:val="20"/>
        </w:rPr>
        <w:t>. zm.</w:t>
      </w:r>
      <w:r w:rsidRPr="002A2201">
        <w:rPr>
          <w:rFonts w:ascii="Palatino Linotype" w:hAnsi="Palatino Linotype"/>
          <w:sz w:val="20"/>
          <w:szCs w:val="20"/>
          <w:u w:color="000000"/>
        </w:rPr>
        <w:t>) w związku z art. 97 ust.</w:t>
      </w:r>
      <w:r w:rsidR="00364B73" w:rsidRPr="002A2201">
        <w:rPr>
          <w:rFonts w:ascii="Palatino Linotype" w:hAnsi="Palatino Linotype"/>
          <w:sz w:val="20"/>
          <w:szCs w:val="20"/>
          <w:u w:color="000000"/>
        </w:rPr>
        <w:t xml:space="preserve"> </w:t>
      </w:r>
      <w:r w:rsidRPr="002A2201">
        <w:rPr>
          <w:rFonts w:ascii="Palatino Linotype" w:hAnsi="Palatino Linotype"/>
          <w:sz w:val="20"/>
          <w:szCs w:val="20"/>
          <w:u w:color="000000"/>
        </w:rPr>
        <w:t>5 ustawy z dnia 12 marca 2004r. o pomocy społecznej (</w:t>
      </w:r>
      <w:r w:rsidR="00702F11" w:rsidRPr="002A2201">
        <w:rPr>
          <w:rFonts w:ascii="Palatino Linotype" w:hAnsi="Palatino Linotype"/>
          <w:sz w:val="20"/>
          <w:szCs w:val="20"/>
        </w:rPr>
        <w:t>Dz.U. z 202</w:t>
      </w:r>
      <w:r w:rsidR="002A2201" w:rsidRPr="002A2201">
        <w:rPr>
          <w:rFonts w:ascii="Palatino Linotype" w:hAnsi="Palatino Linotype"/>
          <w:sz w:val="20"/>
          <w:szCs w:val="20"/>
        </w:rPr>
        <w:t>4</w:t>
      </w:r>
      <w:r w:rsidR="00702F11" w:rsidRPr="002A2201">
        <w:rPr>
          <w:rFonts w:ascii="Palatino Linotype" w:hAnsi="Palatino Linotype"/>
          <w:sz w:val="20"/>
          <w:szCs w:val="20"/>
        </w:rPr>
        <w:t xml:space="preserve"> </w:t>
      </w:r>
      <w:r w:rsidR="002848AF" w:rsidRPr="002A2201">
        <w:rPr>
          <w:rFonts w:ascii="Palatino Linotype" w:hAnsi="Palatino Linotype"/>
          <w:sz w:val="20"/>
          <w:szCs w:val="20"/>
        </w:rPr>
        <w:t xml:space="preserve">r., </w:t>
      </w:r>
      <w:r w:rsidR="00702F11" w:rsidRPr="002A2201">
        <w:rPr>
          <w:rFonts w:ascii="Palatino Linotype" w:hAnsi="Palatino Linotype"/>
          <w:sz w:val="20"/>
          <w:szCs w:val="20"/>
        </w:rPr>
        <w:t xml:space="preserve">poz. </w:t>
      </w:r>
      <w:r w:rsidR="002A2201" w:rsidRPr="002A2201">
        <w:rPr>
          <w:rFonts w:ascii="Palatino Linotype" w:hAnsi="Palatino Linotype"/>
          <w:sz w:val="20"/>
          <w:szCs w:val="20"/>
        </w:rPr>
        <w:t xml:space="preserve">1283 z </w:t>
      </w:r>
      <w:proofErr w:type="spellStart"/>
      <w:r w:rsidR="002A2201" w:rsidRPr="002A2201">
        <w:rPr>
          <w:rFonts w:ascii="Palatino Linotype" w:hAnsi="Palatino Linotype"/>
          <w:sz w:val="20"/>
          <w:szCs w:val="20"/>
        </w:rPr>
        <w:t>późn</w:t>
      </w:r>
      <w:proofErr w:type="spellEnd"/>
      <w:r w:rsidR="002A2201" w:rsidRPr="002A2201">
        <w:rPr>
          <w:rFonts w:ascii="Palatino Linotype" w:hAnsi="Palatino Linotype"/>
          <w:sz w:val="20"/>
          <w:szCs w:val="20"/>
        </w:rPr>
        <w:t>. zm.</w:t>
      </w:r>
      <w:r w:rsidRPr="002A2201">
        <w:rPr>
          <w:rFonts w:ascii="Palatino Linotype" w:hAnsi="Palatino Linotype"/>
          <w:sz w:val="20"/>
          <w:szCs w:val="20"/>
          <w:u w:color="000000"/>
        </w:rPr>
        <w:t>) uchwala się, co następuje:</w:t>
      </w:r>
    </w:p>
    <w:p w14:paraId="378E6DCD" w14:textId="77777777" w:rsidR="002A2201" w:rsidRPr="002A2201" w:rsidRDefault="002A2201" w:rsidP="002A2201">
      <w:pPr>
        <w:spacing w:after="120" w:line="276" w:lineRule="auto"/>
        <w:rPr>
          <w:rFonts w:ascii="Palatino Linotype" w:hAnsi="Palatino Linotype"/>
          <w:b/>
          <w:sz w:val="20"/>
          <w:szCs w:val="20"/>
          <w:u w:color="000000"/>
        </w:rPr>
      </w:pPr>
    </w:p>
    <w:p w14:paraId="1F75415D" w14:textId="77777777" w:rsidR="002A2201" w:rsidRPr="002A2201" w:rsidRDefault="00B81AC9" w:rsidP="002A2201">
      <w:pPr>
        <w:spacing w:after="120" w:line="276" w:lineRule="auto"/>
        <w:rPr>
          <w:rFonts w:ascii="Palatino Linotype" w:hAnsi="Palatino Linotype"/>
          <w:b/>
          <w:sz w:val="20"/>
          <w:szCs w:val="20"/>
          <w:u w:color="000000"/>
        </w:rPr>
      </w:pPr>
      <w:r w:rsidRPr="00B62124">
        <w:rPr>
          <w:rFonts w:ascii="Palatino Linotype" w:hAnsi="Palatino Linotype"/>
          <w:bCs/>
          <w:sz w:val="20"/>
          <w:szCs w:val="20"/>
        </w:rPr>
        <w:t>§ 1.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Określa się szczegółowe zasady ponoszenia odpłatności za pobyt w ośrodkach wsparcia, w tym w schroniskach</w:t>
      </w:r>
      <w:r w:rsidRPr="002A2201">
        <w:rPr>
          <w:rFonts w:ascii="Palatino Linotype" w:hAnsi="Palatino Linotype"/>
          <w:sz w:val="20"/>
          <w:szCs w:val="20"/>
          <w:u w:color="000000"/>
        </w:rPr>
        <w:t xml:space="preserve"> dla osób bezdomnych, schroniskach dla osób bezdomnych z usługami opiekuńczymi i mieszkaniach </w:t>
      </w:r>
      <w:r w:rsidR="00192102" w:rsidRPr="002A2201">
        <w:rPr>
          <w:rFonts w:ascii="Palatino Linotype" w:hAnsi="Palatino Linotype"/>
          <w:sz w:val="20"/>
          <w:szCs w:val="20"/>
          <w:shd w:val="clear" w:color="auto" w:fill="FFFFFF"/>
        </w:rPr>
        <w:t xml:space="preserve">treningowych lub wspomaganych </w:t>
      </w:r>
      <w:r w:rsidRPr="002A2201">
        <w:rPr>
          <w:rFonts w:ascii="Palatino Linotype" w:hAnsi="Palatino Linotype"/>
          <w:sz w:val="20"/>
          <w:szCs w:val="20"/>
          <w:u w:color="000000"/>
        </w:rPr>
        <w:t xml:space="preserve">dla osób, których gminą właściwą miejscowo jest Gmina </w:t>
      </w:r>
      <w:r w:rsidR="00364B73" w:rsidRPr="002A2201">
        <w:rPr>
          <w:rFonts w:ascii="Palatino Linotype" w:hAnsi="Palatino Linotype"/>
          <w:sz w:val="20"/>
          <w:szCs w:val="20"/>
          <w:u w:color="000000"/>
        </w:rPr>
        <w:t>Mrocza</w:t>
      </w:r>
      <w:r w:rsidRPr="002A2201">
        <w:rPr>
          <w:rFonts w:ascii="Palatino Linotype" w:hAnsi="Palatino Linotype"/>
          <w:sz w:val="20"/>
          <w:szCs w:val="20"/>
          <w:u w:color="000000"/>
        </w:rPr>
        <w:t>.</w:t>
      </w:r>
    </w:p>
    <w:p w14:paraId="44CB6448" w14:textId="2A70F15D" w:rsidR="005A1453" w:rsidRPr="002A2201" w:rsidRDefault="00B81AC9" w:rsidP="002A2201">
      <w:pPr>
        <w:spacing w:after="120" w:line="276" w:lineRule="auto"/>
        <w:rPr>
          <w:rFonts w:ascii="Palatino Linotype" w:hAnsi="Palatino Linotype"/>
          <w:b/>
          <w:sz w:val="20"/>
          <w:szCs w:val="20"/>
          <w:u w:color="000000"/>
        </w:rPr>
      </w:pPr>
      <w:r w:rsidRPr="00B62124">
        <w:rPr>
          <w:rFonts w:ascii="Palatino Linotype" w:hAnsi="Palatino Linotype"/>
          <w:bCs/>
          <w:sz w:val="20"/>
          <w:szCs w:val="20"/>
        </w:rPr>
        <w:t>§ 2.</w:t>
      </w:r>
      <w:r w:rsidR="00D91C4A" w:rsidRPr="00B62124">
        <w:rPr>
          <w:rFonts w:ascii="Palatino Linotype" w:hAnsi="Palatino Linotype"/>
          <w:bCs/>
          <w:sz w:val="20"/>
          <w:szCs w:val="20"/>
        </w:rPr>
        <w:t>1</w:t>
      </w:r>
      <w:r w:rsidRPr="00B62124">
        <w:rPr>
          <w:rFonts w:ascii="Palatino Linotype" w:hAnsi="Palatino Linotype"/>
          <w:bCs/>
          <w:sz w:val="20"/>
          <w:szCs w:val="20"/>
        </w:rPr>
        <w:t>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Odpłatność za pobyt w ośrodkach wsparcia, w tym w schroniskach dla osób bezdomnych, schroniskach dla os</w:t>
      </w:r>
      <w:r w:rsidRPr="002A2201">
        <w:rPr>
          <w:rFonts w:ascii="Palatino Linotype" w:hAnsi="Palatino Linotype"/>
          <w:sz w:val="20"/>
          <w:szCs w:val="20"/>
          <w:u w:color="000000"/>
        </w:rPr>
        <w:t xml:space="preserve">ób bezdomnych z usługami opiekuńczymi i mieszkaniach </w:t>
      </w:r>
      <w:r w:rsidR="00192102" w:rsidRPr="002A2201">
        <w:rPr>
          <w:rFonts w:ascii="Palatino Linotype" w:hAnsi="Palatino Linotype"/>
          <w:sz w:val="20"/>
          <w:szCs w:val="20"/>
          <w:shd w:val="clear" w:color="auto" w:fill="FFFFFF"/>
        </w:rPr>
        <w:t>treningowych lub wspomaganych</w:t>
      </w:r>
      <w:r w:rsidR="00D91C4A" w:rsidRPr="002A2201">
        <w:rPr>
          <w:rFonts w:ascii="Palatino Linotype" w:hAnsi="Palatino Linotype"/>
          <w:sz w:val="20"/>
          <w:szCs w:val="20"/>
          <w:shd w:val="clear" w:color="auto" w:fill="FFFFFF"/>
        </w:rPr>
        <w:t>, z zastrzeżeniem ust. 2,</w:t>
      </w:r>
      <w:r w:rsidR="00C90EB2">
        <w:rPr>
          <w:rFonts w:ascii="Palatino Linotype" w:hAnsi="Palatino Linotype"/>
          <w:sz w:val="20"/>
          <w:szCs w:val="20"/>
          <w:shd w:val="clear" w:color="auto" w:fill="FFFFFF"/>
        </w:rPr>
        <w:t xml:space="preserve"> i ust. 3</w:t>
      </w:r>
      <w:r w:rsidR="00B62124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Pr="002A2201">
        <w:rPr>
          <w:rFonts w:ascii="Palatino Linotype" w:hAnsi="Palatino Linotype"/>
          <w:sz w:val="20"/>
          <w:szCs w:val="20"/>
          <w:u w:color="000000"/>
        </w:rPr>
        <w:t>ustalana jest zgodnie z tabelą: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08"/>
        <w:gridCol w:w="2557"/>
        <w:gridCol w:w="2528"/>
        <w:gridCol w:w="2528"/>
      </w:tblGrid>
      <w:tr w:rsidR="0004788F" w:rsidRPr="002A2201" w14:paraId="479C83D8" w14:textId="77777777">
        <w:tc>
          <w:tcPr>
            <w:tcW w:w="226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9D2FE10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 xml:space="preserve">Dochód osoby/rodziny </w:t>
            </w:r>
          </w:p>
          <w:p w14:paraId="3E6998D5" w14:textId="77777777" w:rsidR="00902FFC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 xml:space="preserve">w % w stosunku do kryterium dochodowego </w:t>
            </w:r>
          </w:p>
        </w:tc>
        <w:tc>
          <w:tcPr>
            <w:tcW w:w="7815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7419083B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 xml:space="preserve">Wysokość miesięcznej odpłatności osoby </w:t>
            </w:r>
          </w:p>
          <w:p w14:paraId="7F5DAC00" w14:textId="77777777" w:rsidR="00902FFC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 xml:space="preserve">wyrażona w % w stosunku do jej dochodu, nie więcej niż całkowity koszt pobytu </w:t>
            </w:r>
          </w:p>
        </w:tc>
      </w:tr>
      <w:tr w:rsidR="0004788F" w:rsidRPr="002A2201" w14:paraId="1328A0F9" w14:textId="77777777">
        <w:tc>
          <w:tcPr>
            <w:tcW w:w="2265" w:type="dxa"/>
            <w:vMerge/>
            <w:tcBorders>
              <w:top w:val="nil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5A7ADB72" w14:textId="77777777" w:rsidR="005A1453" w:rsidRPr="002A2201" w:rsidRDefault="005A1453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641866C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>Schronisko dla osób bezdomnych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ACEA731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>Schronisko dla osób bezdomnych z usługami opiekuńczymi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4F0C0FE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b/>
                <w:sz w:val="20"/>
                <w:szCs w:val="20"/>
              </w:rPr>
              <w:t xml:space="preserve">Inne ośrodki wsparcia i mieszkania </w:t>
            </w:r>
            <w:r w:rsidR="00326E9C" w:rsidRPr="002A2201">
              <w:rPr>
                <w:rFonts w:ascii="Palatino Linotype" w:hAnsi="Palatino Linotype"/>
                <w:b/>
                <w:sz w:val="20"/>
                <w:szCs w:val="20"/>
              </w:rPr>
              <w:t>treningowe i wspomagane</w:t>
            </w:r>
          </w:p>
        </w:tc>
      </w:tr>
      <w:tr w:rsidR="0004788F" w:rsidRPr="002A2201" w14:paraId="72E8DB57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8B43BFD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100%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6E0FFB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30%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A67FD6D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50%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0272385C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bezpłatnie</w:t>
            </w:r>
          </w:p>
        </w:tc>
      </w:tr>
      <w:tr w:rsidR="0004788F" w:rsidRPr="002A2201" w14:paraId="1FC0EE58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A33821B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powyżej 100% - 150%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5132D22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40%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BB75DB2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55%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4926888" w14:textId="3733D96C" w:rsidR="005A1453" w:rsidRPr="002A2201" w:rsidRDefault="008840C2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0E4D67">
              <w:rPr>
                <w:rFonts w:ascii="Palatino Linotype" w:hAnsi="Palatino Linotype"/>
                <w:sz w:val="20"/>
                <w:szCs w:val="20"/>
              </w:rPr>
              <w:t>do 5</w:t>
            </w:r>
            <w:r w:rsidR="00C86EE2" w:rsidRPr="000E4D67">
              <w:rPr>
                <w:rFonts w:ascii="Palatino Linotype" w:hAnsi="Palatino Linotype"/>
                <w:sz w:val="20"/>
                <w:szCs w:val="20"/>
              </w:rPr>
              <w:t>5</w:t>
            </w:r>
            <w:r w:rsidRPr="000E4D67">
              <w:rPr>
                <w:rFonts w:ascii="Palatino Linotype" w:hAnsi="Palatino Linotype"/>
                <w:sz w:val="20"/>
                <w:szCs w:val="20"/>
              </w:rPr>
              <w:t>%</w:t>
            </w:r>
          </w:p>
        </w:tc>
      </w:tr>
      <w:tr w:rsidR="0004788F" w:rsidRPr="002A2201" w14:paraId="4DCD4F6E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7845DA4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powyżej 150% - 200%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C0934D8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50%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83D1B42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60%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B4B962E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60%</w:t>
            </w:r>
          </w:p>
        </w:tc>
      </w:tr>
      <w:tr w:rsidR="0004788F" w:rsidRPr="002A2201" w14:paraId="5CF82333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86D1E61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powyżej 200% - 250%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D334CE5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60%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419EF57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70%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51FFCA13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70%</w:t>
            </w:r>
          </w:p>
        </w:tc>
      </w:tr>
      <w:tr w:rsidR="0004788F" w:rsidRPr="002A2201" w14:paraId="0A7F21DA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66B55BC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powyżej 250%-300%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EC4F0F3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75%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745C8A71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80%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1D380E09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80%</w:t>
            </w:r>
          </w:p>
        </w:tc>
      </w:tr>
      <w:tr w:rsidR="0004788F" w:rsidRPr="002A2201" w14:paraId="2A9A40F4" w14:textId="77777777">
        <w:tc>
          <w:tcPr>
            <w:tcW w:w="226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A424C9C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powyżej 300%</w:t>
            </w:r>
          </w:p>
        </w:tc>
        <w:tc>
          <w:tcPr>
            <w:tcW w:w="262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6C81E126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100%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4DA75EE6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100%</w:t>
            </w:r>
          </w:p>
        </w:tc>
        <w:tc>
          <w:tcPr>
            <w:tcW w:w="2595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28F06D35" w14:textId="77777777" w:rsidR="005A1453" w:rsidRPr="002A2201" w:rsidRDefault="00B81AC9" w:rsidP="002A2201">
            <w:pPr>
              <w:spacing w:after="120" w:line="276" w:lineRule="auto"/>
              <w:jc w:val="center"/>
              <w:rPr>
                <w:rFonts w:ascii="Palatino Linotype" w:hAnsi="Palatino Linotype"/>
                <w:sz w:val="20"/>
                <w:szCs w:val="20"/>
                <w:u w:color="000000"/>
              </w:rPr>
            </w:pPr>
            <w:r w:rsidRPr="002A2201">
              <w:rPr>
                <w:rFonts w:ascii="Palatino Linotype" w:hAnsi="Palatino Linotype"/>
                <w:sz w:val="20"/>
                <w:szCs w:val="20"/>
              </w:rPr>
              <w:t>do 100%</w:t>
            </w:r>
          </w:p>
        </w:tc>
      </w:tr>
    </w:tbl>
    <w:p w14:paraId="1BAFFD23" w14:textId="77777777" w:rsidR="002A2201" w:rsidRDefault="00D91C4A" w:rsidP="002A2201">
      <w:pPr>
        <w:keepLines/>
        <w:spacing w:after="120" w:line="276" w:lineRule="auto"/>
        <w:rPr>
          <w:rFonts w:ascii="Palatino Linotype" w:hAnsi="Palatino Linotype"/>
          <w:sz w:val="20"/>
          <w:szCs w:val="20"/>
          <w:shd w:val="clear" w:color="auto" w:fill="FFFFFF"/>
        </w:rPr>
      </w:pPr>
      <w:r w:rsidRPr="00B62124">
        <w:rPr>
          <w:rFonts w:ascii="Palatino Linotype" w:hAnsi="Palatino Linotype"/>
          <w:bCs/>
          <w:sz w:val="20"/>
          <w:szCs w:val="20"/>
        </w:rPr>
        <w:t>2.</w:t>
      </w:r>
      <w:r w:rsidRPr="002A2201">
        <w:rPr>
          <w:rFonts w:ascii="Palatino Linotype" w:hAnsi="Palatino Linotype"/>
          <w:b/>
          <w:sz w:val="20"/>
          <w:szCs w:val="20"/>
        </w:rPr>
        <w:t xml:space="preserve"> </w:t>
      </w:r>
      <w:bookmarkStart w:id="1" w:name="_Hlk182763350"/>
      <w:r w:rsidRPr="002A2201">
        <w:rPr>
          <w:rFonts w:ascii="Palatino Linotype" w:hAnsi="Palatino Linotype"/>
          <w:sz w:val="20"/>
          <w:szCs w:val="20"/>
          <w:shd w:val="clear" w:color="auto" w:fill="FFFFFF"/>
        </w:rPr>
        <w:t>Odpłatność za pobyt</w:t>
      </w:r>
      <w:bookmarkEnd w:id="1"/>
      <w:r w:rsidRPr="002A2201">
        <w:rPr>
          <w:rFonts w:ascii="Palatino Linotype" w:hAnsi="Palatino Linotype"/>
          <w:sz w:val="20"/>
          <w:szCs w:val="20"/>
          <w:shd w:val="clear" w:color="auto" w:fill="FFFFFF"/>
        </w:rPr>
        <w:t xml:space="preserve"> w mieszkaniu treningowym lub wspomaganym mieszkańca domu pomocy społecznej, który w celu przygotowania do prowadzenia niezależnego życia rezygnuje z pobytu w domu, nie może być wyższa niż 30% dochodu tej osoby.</w:t>
      </w:r>
    </w:p>
    <w:p w14:paraId="6D761627" w14:textId="74E0910A" w:rsidR="00B62124" w:rsidRPr="002A2201" w:rsidRDefault="00B62124" w:rsidP="002A2201">
      <w:pPr>
        <w:keepLines/>
        <w:spacing w:after="120" w:line="276" w:lineRule="auto"/>
        <w:rPr>
          <w:rFonts w:ascii="Palatino Linotype" w:hAnsi="Palatino Linotype"/>
          <w:b/>
          <w:sz w:val="20"/>
          <w:szCs w:val="20"/>
        </w:rPr>
      </w:pPr>
      <w:r>
        <w:rPr>
          <w:rFonts w:ascii="Palatino Linotype" w:hAnsi="Palatino Linotype"/>
          <w:sz w:val="20"/>
          <w:szCs w:val="20"/>
          <w:shd w:val="clear" w:color="auto" w:fill="FFFFFF"/>
        </w:rPr>
        <w:lastRenderedPageBreak/>
        <w:t xml:space="preserve">3. </w:t>
      </w:r>
      <w:r w:rsidR="00B62BB3">
        <w:rPr>
          <w:rFonts w:ascii="Palatino Linotype" w:hAnsi="Palatino Linotype"/>
          <w:sz w:val="20"/>
          <w:szCs w:val="20"/>
          <w:shd w:val="clear" w:color="auto" w:fill="FFFFFF"/>
        </w:rPr>
        <w:t xml:space="preserve">W okresie </w:t>
      </w:r>
      <w:r w:rsidR="00B62BB3" w:rsidRPr="002A2201">
        <w:rPr>
          <w:rFonts w:ascii="Palatino Linotype" w:hAnsi="Palatino Linotype"/>
          <w:sz w:val="20"/>
          <w:szCs w:val="20"/>
        </w:rPr>
        <w:t xml:space="preserve">realizacji </w:t>
      </w:r>
      <w:r w:rsidR="00B62BB3" w:rsidRPr="009D499B">
        <w:rPr>
          <w:rFonts w:ascii="Palatino Linotype" w:hAnsi="Palatino Linotype"/>
          <w:sz w:val="20"/>
          <w:szCs w:val="20"/>
        </w:rPr>
        <w:t xml:space="preserve">projektu pn.: „Funkcjonowanie Centrum Usług Społecznych w Gminie Mrocza” na lata 2024-2026, </w:t>
      </w:r>
      <w:r w:rsidR="007A2EBE" w:rsidRPr="00B62124">
        <w:rPr>
          <w:rFonts w:ascii="Palatino Linotype" w:hAnsi="Palatino Linotype"/>
          <w:bCs/>
          <w:sz w:val="20"/>
          <w:szCs w:val="20"/>
          <w:u w:color="000000"/>
        </w:rPr>
        <w:t>za pobyt w ośrodkach wsparcia</w:t>
      </w:r>
      <w:r w:rsidR="007A2EBE">
        <w:rPr>
          <w:rFonts w:ascii="Palatino Linotype" w:hAnsi="Palatino Linotype"/>
          <w:bCs/>
          <w:sz w:val="20"/>
          <w:szCs w:val="20"/>
          <w:u w:color="000000"/>
        </w:rPr>
        <w:t xml:space="preserve"> pod nazwą </w:t>
      </w:r>
      <w:r w:rsidR="007A2EBE" w:rsidRPr="002A2201">
        <w:rPr>
          <w:rFonts w:ascii="Palatino Linotype" w:hAnsi="Palatino Linotype"/>
          <w:sz w:val="20"/>
          <w:szCs w:val="20"/>
        </w:rPr>
        <w:t xml:space="preserve">Klubu Samopomocy dla Seniorów w Mroczy, Klubu Samopomocy dla Seniorów w </w:t>
      </w:r>
      <w:r w:rsidR="007A2EBE">
        <w:rPr>
          <w:rFonts w:ascii="Palatino Linotype" w:hAnsi="Palatino Linotype"/>
          <w:sz w:val="20"/>
          <w:szCs w:val="20"/>
        </w:rPr>
        <w:t>Rościminie,</w:t>
      </w:r>
      <w:r w:rsidR="007A2EBE" w:rsidRPr="002A2201">
        <w:rPr>
          <w:rFonts w:ascii="Palatino Linotype" w:hAnsi="Palatino Linotype"/>
          <w:sz w:val="20"/>
          <w:szCs w:val="20"/>
        </w:rPr>
        <w:t xml:space="preserve"> Klubu Samopomocy dla Seniorów w</w:t>
      </w:r>
      <w:r w:rsidR="007A2EBE">
        <w:rPr>
          <w:rFonts w:ascii="Palatino Linotype" w:hAnsi="Palatino Linotype"/>
          <w:sz w:val="20"/>
          <w:szCs w:val="20"/>
        </w:rPr>
        <w:t xml:space="preserve"> Samsieczynku</w:t>
      </w:r>
      <w:r w:rsidR="007A2EBE" w:rsidRPr="002A2201">
        <w:rPr>
          <w:rFonts w:ascii="Palatino Linotype" w:hAnsi="Palatino Linotype"/>
          <w:sz w:val="20"/>
          <w:szCs w:val="20"/>
        </w:rPr>
        <w:t xml:space="preserve"> oraz Klubu Samopomocy dla Seniorów w </w:t>
      </w:r>
      <w:r w:rsidR="007A2EBE">
        <w:rPr>
          <w:rFonts w:ascii="Palatino Linotype" w:hAnsi="Palatino Linotype"/>
          <w:sz w:val="20"/>
          <w:szCs w:val="20"/>
        </w:rPr>
        <w:t>Matyldzinie</w:t>
      </w:r>
      <w:r w:rsidR="00545ABB">
        <w:rPr>
          <w:rFonts w:ascii="Palatino Linotype" w:hAnsi="Palatino Linotype"/>
          <w:sz w:val="20"/>
          <w:szCs w:val="20"/>
          <w:shd w:val="clear" w:color="auto" w:fill="FFFFFF"/>
        </w:rPr>
        <w:t>,</w:t>
      </w:r>
      <w:r w:rsidR="00383A0F">
        <w:rPr>
          <w:rFonts w:ascii="Palatino Linotype" w:hAnsi="Palatino Linotype"/>
          <w:sz w:val="20"/>
          <w:szCs w:val="20"/>
          <w:shd w:val="clear" w:color="auto" w:fill="FFFFFF"/>
        </w:rPr>
        <w:t xml:space="preserve"> </w:t>
      </w:r>
      <w:r w:rsidR="00EB2C73">
        <w:rPr>
          <w:rFonts w:ascii="Palatino Linotype" w:hAnsi="Palatino Linotype"/>
          <w:sz w:val="20"/>
          <w:szCs w:val="20"/>
          <w:shd w:val="clear" w:color="auto" w:fill="FFFFFF"/>
        </w:rPr>
        <w:t>o</w:t>
      </w:r>
      <w:r w:rsidR="000E4D67">
        <w:rPr>
          <w:rFonts w:ascii="Palatino Linotype" w:hAnsi="Palatino Linotype"/>
          <w:sz w:val="20"/>
          <w:szCs w:val="20"/>
          <w:shd w:val="clear" w:color="auto" w:fill="FFFFFF"/>
        </w:rPr>
        <w:t>d</w:t>
      </w:r>
      <w:r w:rsidR="00EB2C73">
        <w:rPr>
          <w:rFonts w:ascii="Palatino Linotype" w:hAnsi="Palatino Linotype"/>
          <w:sz w:val="20"/>
          <w:szCs w:val="20"/>
          <w:shd w:val="clear" w:color="auto" w:fill="FFFFFF"/>
        </w:rPr>
        <w:t xml:space="preserve">płatność </w:t>
      </w:r>
      <w:r w:rsidR="00545ABB">
        <w:rPr>
          <w:rFonts w:ascii="Palatino Linotype" w:hAnsi="Palatino Linotype"/>
          <w:sz w:val="20"/>
          <w:szCs w:val="20"/>
        </w:rPr>
        <w:t>os</w:t>
      </w:r>
      <w:r w:rsidR="00D67182">
        <w:rPr>
          <w:rFonts w:ascii="Palatino Linotype" w:hAnsi="Palatino Linotype"/>
          <w:sz w:val="20"/>
          <w:szCs w:val="20"/>
        </w:rPr>
        <w:t>ób</w:t>
      </w:r>
      <w:r w:rsidR="00545ABB">
        <w:rPr>
          <w:rFonts w:ascii="Palatino Linotype" w:hAnsi="Palatino Linotype"/>
          <w:sz w:val="20"/>
          <w:szCs w:val="20"/>
        </w:rPr>
        <w:t xml:space="preserve"> których dochód </w:t>
      </w:r>
      <w:r w:rsidR="000566BB">
        <w:rPr>
          <w:rFonts w:ascii="Palatino Linotype" w:hAnsi="Palatino Linotype"/>
          <w:sz w:val="20"/>
          <w:szCs w:val="20"/>
        </w:rPr>
        <w:t>przekracza</w:t>
      </w:r>
      <w:r w:rsidR="00545ABB">
        <w:rPr>
          <w:rFonts w:ascii="Palatino Linotype" w:hAnsi="Palatino Linotype"/>
          <w:sz w:val="20"/>
          <w:szCs w:val="20"/>
        </w:rPr>
        <w:t xml:space="preserve"> </w:t>
      </w:r>
      <w:r w:rsidR="00545ABB" w:rsidRPr="000E4D67">
        <w:rPr>
          <w:rFonts w:ascii="Palatino Linotype" w:hAnsi="Palatino Linotype"/>
          <w:sz w:val="20"/>
          <w:szCs w:val="20"/>
        </w:rPr>
        <w:t>1</w:t>
      </w:r>
      <w:r w:rsidR="007C0896" w:rsidRPr="000E4D67">
        <w:rPr>
          <w:rFonts w:ascii="Palatino Linotype" w:hAnsi="Palatino Linotype"/>
          <w:sz w:val="20"/>
          <w:szCs w:val="20"/>
        </w:rPr>
        <w:t>0</w:t>
      </w:r>
      <w:r w:rsidR="00545ABB" w:rsidRPr="000E4D67">
        <w:rPr>
          <w:rFonts w:ascii="Palatino Linotype" w:hAnsi="Palatino Linotype"/>
          <w:sz w:val="20"/>
          <w:szCs w:val="20"/>
        </w:rPr>
        <w:t>0%</w:t>
      </w:r>
      <w:r w:rsidR="00545ABB">
        <w:rPr>
          <w:rFonts w:ascii="Palatino Linotype" w:hAnsi="Palatino Linotype"/>
          <w:sz w:val="20"/>
          <w:szCs w:val="20"/>
        </w:rPr>
        <w:t xml:space="preserve"> kryterium dochodowego,</w:t>
      </w:r>
      <w:r w:rsidR="006E4731">
        <w:rPr>
          <w:rFonts w:ascii="Palatino Linotype" w:hAnsi="Palatino Linotype"/>
          <w:sz w:val="20"/>
          <w:szCs w:val="20"/>
        </w:rPr>
        <w:t xml:space="preserve"> </w:t>
      </w:r>
      <w:r w:rsidR="00F77295">
        <w:rPr>
          <w:rFonts w:ascii="Palatino Linotype" w:hAnsi="Palatino Linotype"/>
          <w:sz w:val="20"/>
          <w:szCs w:val="20"/>
        </w:rPr>
        <w:t>odpo</w:t>
      </w:r>
      <w:r w:rsidR="000A75C3">
        <w:rPr>
          <w:rFonts w:ascii="Palatino Linotype" w:hAnsi="Palatino Linotype"/>
          <w:sz w:val="20"/>
          <w:szCs w:val="20"/>
        </w:rPr>
        <w:t xml:space="preserve">wiada </w:t>
      </w:r>
      <w:r w:rsidR="00A96C3B">
        <w:rPr>
          <w:rFonts w:ascii="Palatino Linotype" w:hAnsi="Palatino Linotype"/>
          <w:sz w:val="20"/>
          <w:szCs w:val="20"/>
        </w:rPr>
        <w:t>wy</w:t>
      </w:r>
      <w:r w:rsidR="000A75C3">
        <w:rPr>
          <w:rFonts w:ascii="Palatino Linotype" w:hAnsi="Palatino Linotype"/>
          <w:sz w:val="20"/>
          <w:szCs w:val="20"/>
        </w:rPr>
        <w:t xml:space="preserve">sokości </w:t>
      </w:r>
      <w:r w:rsidR="00C56F15">
        <w:rPr>
          <w:rFonts w:ascii="Palatino Linotype" w:hAnsi="Palatino Linotype"/>
          <w:sz w:val="20"/>
          <w:szCs w:val="20"/>
        </w:rPr>
        <w:t>opłaty za posiłek podczas wyjazdu integracyjnego</w:t>
      </w:r>
      <w:r w:rsidR="000566BB">
        <w:rPr>
          <w:rFonts w:ascii="Palatino Linotype" w:hAnsi="Palatino Linotype"/>
          <w:sz w:val="20"/>
          <w:szCs w:val="20"/>
        </w:rPr>
        <w:t xml:space="preserve">, którego koszt wynosi </w:t>
      </w:r>
      <w:r w:rsidR="00A9047C">
        <w:rPr>
          <w:rFonts w:ascii="Palatino Linotype" w:hAnsi="Palatino Linotype"/>
          <w:sz w:val="20"/>
          <w:szCs w:val="20"/>
        </w:rPr>
        <w:t>60,00 zł</w:t>
      </w:r>
      <w:r w:rsidR="007D15DA">
        <w:rPr>
          <w:rFonts w:ascii="Palatino Linotype" w:hAnsi="Palatino Linotype"/>
          <w:sz w:val="20"/>
          <w:szCs w:val="20"/>
        </w:rPr>
        <w:t>.</w:t>
      </w:r>
    </w:p>
    <w:p w14:paraId="69521597" w14:textId="77777777" w:rsidR="002A2201" w:rsidRPr="00B62124" w:rsidRDefault="00B81AC9" w:rsidP="002A2201">
      <w:pPr>
        <w:keepLines/>
        <w:spacing w:after="120" w:line="276" w:lineRule="auto"/>
        <w:rPr>
          <w:rFonts w:ascii="Palatino Linotype" w:hAnsi="Palatino Linotype"/>
          <w:bCs/>
          <w:sz w:val="20"/>
          <w:szCs w:val="20"/>
        </w:rPr>
      </w:pPr>
      <w:r w:rsidRPr="00B62124">
        <w:rPr>
          <w:rFonts w:ascii="Palatino Linotype" w:hAnsi="Palatino Linotype"/>
          <w:bCs/>
          <w:sz w:val="20"/>
          <w:szCs w:val="20"/>
        </w:rPr>
        <w:t>§ 3.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Opłata za pobyt w ośrodku wsparcia, w tym w schroniskach dla osób bezdomnych, schroniskach dla osób bezdomnych z usługami opiekuńczymi i mieszkaniach </w:t>
      </w:r>
      <w:r w:rsidR="00192102" w:rsidRPr="00B62124">
        <w:rPr>
          <w:rFonts w:ascii="Palatino Linotype" w:hAnsi="Palatino Linotype"/>
          <w:bCs/>
          <w:sz w:val="20"/>
          <w:szCs w:val="20"/>
          <w:shd w:val="clear" w:color="auto" w:fill="FFFFFF"/>
        </w:rPr>
        <w:t xml:space="preserve">treningowych lub wspomaganych 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dokonywana jest z dołu w rozliczeniach miesięcznych i stanowi dochód Gminy </w:t>
      </w:r>
      <w:r w:rsidR="00364B73" w:rsidRPr="00B62124">
        <w:rPr>
          <w:rFonts w:ascii="Palatino Linotype" w:hAnsi="Palatino Linotype"/>
          <w:bCs/>
          <w:sz w:val="20"/>
          <w:szCs w:val="20"/>
          <w:u w:color="000000"/>
        </w:rPr>
        <w:t>Mrocza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.</w:t>
      </w:r>
    </w:p>
    <w:p w14:paraId="4AD22948" w14:textId="77777777" w:rsidR="002A2201" w:rsidRPr="00B62124" w:rsidRDefault="00B81AC9" w:rsidP="002A2201">
      <w:pPr>
        <w:keepLines/>
        <w:spacing w:after="120" w:line="276" w:lineRule="auto"/>
        <w:rPr>
          <w:rFonts w:ascii="Palatino Linotype" w:hAnsi="Palatino Linotype"/>
          <w:bCs/>
          <w:sz w:val="20"/>
          <w:szCs w:val="20"/>
        </w:rPr>
      </w:pPr>
      <w:r w:rsidRPr="00B62124">
        <w:rPr>
          <w:rFonts w:ascii="Palatino Linotype" w:hAnsi="Palatino Linotype"/>
          <w:bCs/>
          <w:sz w:val="20"/>
          <w:szCs w:val="20"/>
        </w:rPr>
        <w:t>§ 4.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Opłata, o której mowa w §</w:t>
      </w:r>
      <w:r w:rsidR="00702F11"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3, wnoszona jest na rachunek bankowy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Centrum Usług Społecznych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w 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>Mroczy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>.</w:t>
      </w:r>
    </w:p>
    <w:p w14:paraId="4ED80D23" w14:textId="77777777" w:rsidR="002A2201" w:rsidRPr="00B62124" w:rsidRDefault="00B81AC9" w:rsidP="002A2201">
      <w:pPr>
        <w:keepLines/>
        <w:spacing w:after="120" w:line="276" w:lineRule="auto"/>
        <w:rPr>
          <w:rFonts w:ascii="Palatino Linotype" w:hAnsi="Palatino Linotype"/>
          <w:bCs/>
          <w:sz w:val="20"/>
          <w:szCs w:val="20"/>
          <w:u w:color="000000"/>
        </w:rPr>
      </w:pPr>
      <w:r w:rsidRPr="00B62124">
        <w:rPr>
          <w:rFonts w:ascii="Palatino Linotype" w:hAnsi="Palatino Linotype"/>
          <w:bCs/>
          <w:sz w:val="20"/>
          <w:szCs w:val="20"/>
        </w:rPr>
        <w:t>§ 5.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W przypadku gdy pobyt w ośrodkach wsparcia, w tym w schroniskach dla osób bezdomnych, schroniskach dla osób bezdomnych z usługami opiekuńczymi i mieszkaniach </w:t>
      </w:r>
      <w:r w:rsidR="00192102" w:rsidRPr="00B62124">
        <w:rPr>
          <w:rFonts w:ascii="Palatino Linotype" w:hAnsi="Palatino Linotype"/>
          <w:bCs/>
          <w:sz w:val="20"/>
          <w:szCs w:val="20"/>
          <w:shd w:val="clear" w:color="auto" w:fill="FFFFFF"/>
        </w:rPr>
        <w:t xml:space="preserve">treningowych lub wspomaganych 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nie obejmuje pełnego miesiąca kalendarzowego, opłatę oblicza się proporcjonalnie za każdy dzień pobytu, dzieląc kwotę opłaty wynikającą z § 2 przez liczbę dni w danym miesiącu i mnożąc przez liczbę dni pobytu.</w:t>
      </w:r>
    </w:p>
    <w:p w14:paraId="6E040DCC" w14:textId="54656228" w:rsidR="002A2201" w:rsidRPr="00B62124" w:rsidRDefault="00B81AC9" w:rsidP="002A2201">
      <w:pPr>
        <w:keepLines/>
        <w:spacing w:after="120" w:line="276" w:lineRule="auto"/>
        <w:rPr>
          <w:rFonts w:ascii="Palatino Linotype" w:hAnsi="Palatino Linotype"/>
          <w:bCs/>
          <w:sz w:val="20"/>
          <w:szCs w:val="20"/>
        </w:rPr>
      </w:pPr>
      <w:r w:rsidRPr="00B62124">
        <w:rPr>
          <w:rFonts w:ascii="Palatino Linotype" w:hAnsi="Palatino Linotype"/>
          <w:bCs/>
          <w:sz w:val="20"/>
          <w:szCs w:val="20"/>
        </w:rPr>
        <w:t>§ 6.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Traci moc 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>uchwała Nr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LXXI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>/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579/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>20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23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Rady Miejskiej w 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>Mroczy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z dnia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20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grudnia 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>20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23</w:t>
      </w:r>
      <w:r w:rsidR="00702F11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Pr="000E4D67">
        <w:rPr>
          <w:rFonts w:ascii="Palatino Linotype" w:hAnsi="Palatino Linotype"/>
          <w:bCs/>
          <w:sz w:val="20"/>
          <w:szCs w:val="20"/>
          <w:u w:color="000000"/>
        </w:rPr>
        <w:t>r.</w:t>
      </w:r>
      <w:r w:rsidR="002A2201" w:rsidRPr="000E4D67">
        <w:rPr>
          <w:rFonts w:ascii="Palatino Linotype" w:hAnsi="Palatino Linotype"/>
          <w:bCs/>
          <w:sz w:val="20"/>
          <w:szCs w:val="20"/>
        </w:rPr>
        <w:t xml:space="preserve"> w sprawie szczegółowych zasad ponoszenia odpłatności za pobyt w ośrodkach wsparcia, w tym w schroniskach dla osób bezdomnych, schroniskach dla osób bezdomnych z usługami opiekuńczymi i mieszkaniach treningowych lub wspomaganych dla osób, których gminą właściwą miejscowo jest Gmina Mrocza</w:t>
      </w:r>
      <w:r w:rsidR="00364B73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="00702F11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(Dz. Urz. Woj. Kuj.- Pom. z dnia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29 grudnia</w:t>
      </w:r>
      <w:r w:rsidR="008848E3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="00702F11" w:rsidRPr="000E4D67">
        <w:rPr>
          <w:rFonts w:ascii="Palatino Linotype" w:hAnsi="Palatino Linotype"/>
          <w:bCs/>
          <w:sz w:val="20"/>
          <w:szCs w:val="20"/>
          <w:u w:color="000000"/>
        </w:rPr>
        <w:t>20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23</w:t>
      </w:r>
      <w:r w:rsidR="00702F11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r., poz.</w:t>
      </w:r>
      <w:r w:rsidR="008848E3" w:rsidRPr="000E4D67">
        <w:rPr>
          <w:rFonts w:ascii="Palatino Linotype" w:hAnsi="Palatino Linotype"/>
          <w:bCs/>
          <w:sz w:val="20"/>
          <w:szCs w:val="20"/>
          <w:u w:color="000000"/>
        </w:rPr>
        <w:t xml:space="preserve"> </w:t>
      </w:r>
      <w:r w:rsidR="002A2201" w:rsidRPr="000E4D67">
        <w:rPr>
          <w:rFonts w:ascii="Palatino Linotype" w:hAnsi="Palatino Linotype"/>
          <w:bCs/>
          <w:sz w:val="20"/>
          <w:szCs w:val="20"/>
          <w:u w:color="000000"/>
        </w:rPr>
        <w:t>8666</w:t>
      </w:r>
      <w:r w:rsidR="00702F11" w:rsidRPr="000E4D67">
        <w:rPr>
          <w:rFonts w:ascii="Palatino Linotype" w:hAnsi="Palatino Linotype"/>
          <w:bCs/>
          <w:sz w:val="20"/>
          <w:szCs w:val="20"/>
          <w:u w:color="000000"/>
        </w:rPr>
        <w:t>)</w:t>
      </w:r>
    </w:p>
    <w:p w14:paraId="5A392BD8" w14:textId="77777777" w:rsidR="002A2201" w:rsidRPr="00B62124" w:rsidRDefault="00B81AC9" w:rsidP="002A2201">
      <w:pPr>
        <w:pStyle w:val="Default"/>
        <w:spacing w:after="120" w:line="276" w:lineRule="auto"/>
        <w:rPr>
          <w:rFonts w:ascii="Palatino Linotype" w:hAnsi="Palatino Linotype"/>
          <w:bCs/>
          <w:sz w:val="20"/>
          <w:szCs w:val="20"/>
          <w:u w:color="000000"/>
        </w:rPr>
      </w:pPr>
      <w:r w:rsidRPr="00B62124">
        <w:rPr>
          <w:rFonts w:ascii="Palatino Linotype" w:hAnsi="Palatino Linotype"/>
          <w:bCs/>
          <w:sz w:val="20"/>
          <w:szCs w:val="20"/>
        </w:rPr>
        <w:t>§ 7. 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 xml:space="preserve">Wykonanie uchwały powierza się Burmistrzowi </w:t>
      </w:r>
      <w:r w:rsidR="00364B73" w:rsidRPr="00B62124">
        <w:rPr>
          <w:rFonts w:ascii="Palatino Linotype" w:hAnsi="Palatino Linotype"/>
          <w:bCs/>
          <w:sz w:val="20"/>
          <w:szCs w:val="20"/>
          <w:u w:color="000000"/>
        </w:rPr>
        <w:t>Miasta i Gminy Mrocza</w:t>
      </w:r>
      <w:r w:rsidRPr="00B62124">
        <w:rPr>
          <w:rFonts w:ascii="Palatino Linotype" w:hAnsi="Palatino Linotype"/>
          <w:bCs/>
          <w:sz w:val="20"/>
          <w:szCs w:val="20"/>
          <w:u w:color="000000"/>
        </w:rPr>
        <w:t>.</w:t>
      </w:r>
    </w:p>
    <w:p w14:paraId="7EE7891D" w14:textId="77777777" w:rsidR="002A2201" w:rsidRPr="002A2201" w:rsidRDefault="00B81AC9" w:rsidP="002A2201">
      <w:pPr>
        <w:spacing w:after="120" w:line="276" w:lineRule="auto"/>
        <w:rPr>
          <w:rFonts w:ascii="Palatino Linotype" w:hAnsi="Palatino Linotype"/>
          <w:sz w:val="20"/>
          <w:szCs w:val="20"/>
        </w:rPr>
      </w:pPr>
      <w:r w:rsidRPr="00B62124">
        <w:rPr>
          <w:rFonts w:ascii="Palatino Linotype" w:hAnsi="Palatino Linotype"/>
          <w:bCs/>
          <w:sz w:val="20"/>
          <w:szCs w:val="20"/>
        </w:rPr>
        <w:t>§ 8. </w:t>
      </w:r>
      <w:r w:rsidR="002A2201" w:rsidRPr="00B62124">
        <w:rPr>
          <w:rFonts w:ascii="Palatino Linotype" w:hAnsi="Palatino Linotype"/>
          <w:bCs/>
          <w:sz w:val="20"/>
          <w:szCs w:val="20"/>
        </w:rPr>
        <w:t>Uchwała podlega ogłoszeniu w Dzienniku Urzędowym Województwa Kujawsko – Pomorskiego i</w:t>
      </w:r>
      <w:r w:rsidR="002A2201" w:rsidRPr="002A2201">
        <w:rPr>
          <w:rFonts w:ascii="Palatino Linotype" w:hAnsi="Palatino Linotype"/>
          <w:sz w:val="20"/>
          <w:szCs w:val="20"/>
        </w:rPr>
        <w:t xml:space="preserve"> wchodzi w życie z dniem 1 stycznia 2025 r.</w:t>
      </w:r>
    </w:p>
    <w:p w14:paraId="40DBBB4B" w14:textId="13841D5E" w:rsidR="002A2201" w:rsidRPr="002A2201" w:rsidRDefault="002A2201" w:rsidP="002A2201">
      <w:pPr>
        <w:pStyle w:val="Default"/>
        <w:spacing w:after="120" w:line="276" w:lineRule="auto"/>
        <w:rPr>
          <w:rFonts w:ascii="Palatino Linotype" w:hAnsi="Palatino Linotype"/>
          <w:sz w:val="20"/>
          <w:szCs w:val="20"/>
          <w:u w:color="000000"/>
        </w:rPr>
      </w:pPr>
    </w:p>
    <w:p w14:paraId="32397B5F" w14:textId="77777777" w:rsidR="002A2201" w:rsidRPr="002A2201" w:rsidRDefault="002A2201" w:rsidP="002A2201">
      <w:pPr>
        <w:pStyle w:val="Default"/>
        <w:spacing w:after="120" w:line="276" w:lineRule="auto"/>
        <w:rPr>
          <w:rFonts w:ascii="Palatino Linotype" w:hAnsi="Palatino Linotype"/>
          <w:sz w:val="20"/>
          <w:szCs w:val="20"/>
        </w:rPr>
      </w:pPr>
    </w:p>
    <w:p w14:paraId="741A8270" w14:textId="77777777" w:rsidR="002A2201" w:rsidRPr="002A2201" w:rsidRDefault="002848AF" w:rsidP="002A2201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 w:rsidRPr="002A2201">
        <w:rPr>
          <w:rFonts w:ascii="Palatino Linotype" w:hAnsi="Palatino Linotype" w:cstheme="majorBidi"/>
          <w:sz w:val="20"/>
          <w:szCs w:val="20"/>
        </w:rPr>
        <w:tab/>
      </w:r>
      <w:r w:rsidR="002A2201" w:rsidRPr="002A2201">
        <w:rPr>
          <w:rFonts w:ascii="Palatino Linotype" w:hAnsi="Palatino Linotype" w:cs="Arial"/>
          <w:sz w:val="20"/>
          <w:szCs w:val="20"/>
        </w:rPr>
        <w:t>Przewodniczący</w:t>
      </w:r>
    </w:p>
    <w:p w14:paraId="17896D07" w14:textId="662914A2" w:rsidR="002A2201" w:rsidRPr="002A2201" w:rsidRDefault="002A2201" w:rsidP="000E4D67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 w:rsidRPr="002A2201">
        <w:rPr>
          <w:rFonts w:ascii="Palatino Linotype" w:hAnsi="Palatino Linotype" w:cs="Arial"/>
          <w:sz w:val="20"/>
          <w:szCs w:val="20"/>
        </w:rPr>
        <w:t>Rady Miejskiej w Mroczy</w:t>
      </w:r>
    </w:p>
    <w:p w14:paraId="0E28568D" w14:textId="77777777" w:rsidR="002A2201" w:rsidRPr="002A2201" w:rsidRDefault="002A2201" w:rsidP="002A2201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</w:p>
    <w:p w14:paraId="3C8D0AC2" w14:textId="77777777" w:rsidR="002A2201" w:rsidRPr="002A2201" w:rsidRDefault="002A2201" w:rsidP="002A2201">
      <w:pPr>
        <w:spacing w:after="120" w:line="276" w:lineRule="auto"/>
        <w:ind w:left="6372" w:firstLine="7"/>
        <w:jc w:val="center"/>
        <w:rPr>
          <w:rFonts w:ascii="Palatino Linotype" w:hAnsi="Palatino Linotype" w:cs="Arial"/>
          <w:sz w:val="20"/>
          <w:szCs w:val="20"/>
        </w:rPr>
      </w:pPr>
      <w:r w:rsidRPr="002A2201">
        <w:rPr>
          <w:rFonts w:ascii="Palatino Linotype" w:hAnsi="Palatino Linotype" w:cs="Arial"/>
          <w:sz w:val="20"/>
          <w:szCs w:val="20"/>
        </w:rPr>
        <w:t>……………….</w:t>
      </w:r>
    </w:p>
    <w:p w14:paraId="1061A5A5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14DD7ADB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28CD749D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1F4371F3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6D9E698A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4F467C10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71152436" w14:textId="77777777" w:rsidR="000E4D67" w:rsidRDefault="000E4D67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3B0CF4B5" w14:textId="51096930" w:rsidR="00902FFC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  <w:r w:rsidRPr="002A2201"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  <w:lastRenderedPageBreak/>
        <w:t>U</w:t>
      </w:r>
      <w:r w:rsidR="00B81AC9" w:rsidRPr="002A2201"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  <w:t>asadnienie</w:t>
      </w:r>
    </w:p>
    <w:p w14:paraId="515002BA" w14:textId="77777777" w:rsidR="002A2201" w:rsidRPr="002A2201" w:rsidRDefault="002A2201" w:rsidP="002A2201">
      <w:pPr>
        <w:pStyle w:val="Normal0"/>
        <w:spacing w:after="120" w:line="276" w:lineRule="auto"/>
        <w:jc w:val="center"/>
        <w:rPr>
          <w:rFonts w:ascii="Palatino Linotype" w:hAnsi="Palatino Linotype"/>
          <w:b/>
          <w:caps/>
          <w:color w:val="auto"/>
          <w:sz w:val="20"/>
          <w:shd w:val="clear" w:color="auto" w:fill="FFFFFF"/>
        </w:rPr>
      </w:pPr>
    </w:p>
    <w:p w14:paraId="7B149EA3" w14:textId="77777777" w:rsidR="00902FFC" w:rsidRPr="002A2201" w:rsidRDefault="00B81AC9" w:rsidP="002A2201">
      <w:pPr>
        <w:pStyle w:val="NormalnyWeb"/>
        <w:shd w:val="clear" w:color="auto" w:fill="FFFFFF"/>
        <w:spacing w:beforeAutospacing="0" w:after="120" w:afterAutospacing="0" w:line="276" w:lineRule="auto"/>
        <w:ind w:firstLine="851"/>
        <w:jc w:val="both"/>
        <w:rPr>
          <w:rFonts w:ascii="Palatino Linotype" w:hAnsi="Palatino Linotype"/>
          <w:sz w:val="20"/>
        </w:rPr>
      </w:pPr>
      <w:r w:rsidRPr="002A2201">
        <w:rPr>
          <w:rFonts w:ascii="Palatino Linotype" w:hAnsi="Palatino Linotype"/>
          <w:sz w:val="20"/>
        </w:rPr>
        <w:t>Do zadań własnych gminy o</w:t>
      </w:r>
      <w:r w:rsidRPr="002A2201">
        <w:rPr>
          <w:rStyle w:val="apple-converted-space"/>
          <w:rFonts w:ascii="Palatino Linotype" w:hAnsi="Palatino Linotype"/>
          <w:sz w:val="20"/>
        </w:rPr>
        <w:t> </w:t>
      </w:r>
      <w:r w:rsidRPr="002A2201">
        <w:rPr>
          <w:rFonts w:ascii="Palatino Linotype" w:hAnsi="Palatino Linotype"/>
          <w:sz w:val="20"/>
        </w:rPr>
        <w:t>charakterze obowiązkowym należy między innymi udzielanie schronienia, osobom tego pozbawionym.</w:t>
      </w:r>
    </w:p>
    <w:p w14:paraId="17E8A6A0" w14:textId="77777777" w:rsidR="00390475" w:rsidRDefault="002A2201" w:rsidP="00390475">
      <w:pPr>
        <w:pStyle w:val="NormalnyWeb"/>
        <w:shd w:val="clear" w:color="auto" w:fill="FFFFFF"/>
        <w:spacing w:beforeAutospacing="0" w:after="120" w:afterAutospacing="0" w:line="276" w:lineRule="auto"/>
        <w:ind w:firstLine="851"/>
        <w:jc w:val="both"/>
        <w:rPr>
          <w:rFonts w:ascii="Palatino Linotype" w:hAnsi="Palatino Linotype"/>
          <w:sz w:val="20"/>
        </w:rPr>
      </w:pPr>
      <w:r w:rsidRPr="002A2201">
        <w:rPr>
          <w:rFonts w:ascii="Palatino Linotype" w:hAnsi="Palatino Linotype"/>
          <w:sz w:val="20"/>
          <w:shd w:val="clear" w:color="auto" w:fill="FFFFFF"/>
        </w:rPr>
        <w:t xml:space="preserve">Podstawą prawną podjęcia niniejszej uchwały są przepisy </w:t>
      </w:r>
      <w:r w:rsidRPr="002A2201">
        <w:rPr>
          <w:rFonts w:ascii="Palatino Linotype" w:hAnsi="Palatino Linotype"/>
          <w:sz w:val="20"/>
        </w:rPr>
        <w:t xml:space="preserve">ustawy z dnia 12 marca 2004 r. o pomocy społecznej (Dz.U. z 2024 poz. 1283 z </w:t>
      </w:r>
      <w:proofErr w:type="spellStart"/>
      <w:r w:rsidRPr="002A2201">
        <w:rPr>
          <w:rFonts w:ascii="Palatino Linotype" w:hAnsi="Palatino Linotype"/>
          <w:sz w:val="20"/>
        </w:rPr>
        <w:t>późn</w:t>
      </w:r>
      <w:proofErr w:type="spellEnd"/>
      <w:r w:rsidRPr="002A2201">
        <w:rPr>
          <w:rFonts w:ascii="Palatino Linotype" w:hAnsi="Palatino Linotype"/>
          <w:sz w:val="20"/>
        </w:rPr>
        <w:t xml:space="preserve">. zm.), w szczególności </w:t>
      </w:r>
      <w:r w:rsidR="00B81AC9" w:rsidRPr="002A2201">
        <w:rPr>
          <w:rFonts w:ascii="Palatino Linotype" w:hAnsi="Palatino Linotype"/>
          <w:sz w:val="20"/>
        </w:rPr>
        <w:t xml:space="preserve">art. 97 ust. 5 </w:t>
      </w:r>
      <w:r w:rsidRPr="002A2201">
        <w:rPr>
          <w:rFonts w:ascii="Palatino Linotype" w:hAnsi="Palatino Linotype"/>
          <w:sz w:val="20"/>
        </w:rPr>
        <w:t xml:space="preserve">tej </w:t>
      </w:r>
      <w:r w:rsidR="00B81AC9" w:rsidRPr="002A2201">
        <w:rPr>
          <w:rFonts w:ascii="Palatino Linotype" w:hAnsi="Palatino Linotype"/>
          <w:sz w:val="20"/>
        </w:rPr>
        <w:t>ustawy</w:t>
      </w:r>
      <w:r w:rsidRPr="002A2201">
        <w:rPr>
          <w:rFonts w:ascii="Palatino Linotype" w:hAnsi="Palatino Linotype"/>
          <w:sz w:val="20"/>
        </w:rPr>
        <w:t>, który stanowi, że</w:t>
      </w:r>
      <w:r w:rsidR="00B81AC9" w:rsidRPr="002A2201">
        <w:rPr>
          <w:rFonts w:ascii="Palatino Linotype" w:hAnsi="Palatino Linotype"/>
          <w:sz w:val="20"/>
        </w:rPr>
        <w:t xml:space="preserve"> rada gminy jest upoważniona do ustalenia w drodze uchwały, w zakresie zadań własnych, </w:t>
      </w:r>
      <w:r w:rsidR="00702F11" w:rsidRPr="002A2201">
        <w:rPr>
          <w:rFonts w:ascii="Palatino Linotype" w:hAnsi="Palatino Linotype"/>
          <w:sz w:val="20"/>
          <w:shd w:val="clear" w:color="auto" w:fill="FFFFFF"/>
        </w:rPr>
        <w:t>szczegółowe zasady ponoszenia odpłatności za pobyt w ośrodkach wsparcia i mieszkaniach treningowych lub wspomaganych</w:t>
      </w:r>
      <w:r w:rsidR="00B81AC9" w:rsidRPr="002A2201">
        <w:rPr>
          <w:rFonts w:ascii="Palatino Linotype" w:hAnsi="Palatino Linotype"/>
          <w:sz w:val="20"/>
        </w:rPr>
        <w:t xml:space="preserve">. </w:t>
      </w:r>
    </w:p>
    <w:p w14:paraId="7423A24D" w14:textId="7193CA9A" w:rsidR="00767B49" w:rsidRPr="00390475" w:rsidRDefault="002A2201" w:rsidP="00390475">
      <w:pPr>
        <w:pStyle w:val="NormalnyWeb"/>
        <w:shd w:val="clear" w:color="auto" w:fill="FFFFFF"/>
        <w:spacing w:beforeAutospacing="0" w:after="120" w:afterAutospacing="0" w:line="276" w:lineRule="auto"/>
        <w:ind w:firstLine="851"/>
        <w:jc w:val="both"/>
        <w:rPr>
          <w:rFonts w:ascii="Palatino Linotype" w:hAnsi="Palatino Linotype"/>
          <w:sz w:val="20"/>
        </w:rPr>
      </w:pPr>
      <w:r w:rsidRPr="002A2201">
        <w:rPr>
          <w:rFonts w:ascii="Palatino Linotype" w:hAnsi="Palatino Linotype"/>
          <w:sz w:val="20"/>
        </w:rPr>
        <w:t xml:space="preserve">Nadto, gminy Mrocza, przystąpiła do realizacji </w:t>
      </w:r>
      <w:r w:rsidRPr="009D499B">
        <w:rPr>
          <w:rFonts w:ascii="Palatino Linotype" w:hAnsi="Palatino Linotype"/>
          <w:sz w:val="20"/>
        </w:rPr>
        <w:t xml:space="preserve">projektu pn.: „Funkcjonowanie Centrum Usług Społecznych w Gminie Mrocza” na lata 2024-2026, w zakresie którego przewiduje się utworzenie i funkcjonowanie 4 ośrodków wparcia odpowiednio: </w:t>
      </w:r>
      <w:r w:rsidR="00767B49" w:rsidRPr="002A2201">
        <w:rPr>
          <w:rFonts w:ascii="Palatino Linotype" w:hAnsi="Palatino Linotype"/>
          <w:sz w:val="20"/>
        </w:rPr>
        <w:t xml:space="preserve">Klubu Samopomocy dla Seniorów w Mroczy, Klubu Samopomocy dla Seniorów w </w:t>
      </w:r>
      <w:r w:rsidR="00767B49">
        <w:rPr>
          <w:rFonts w:ascii="Palatino Linotype" w:hAnsi="Palatino Linotype"/>
          <w:sz w:val="20"/>
        </w:rPr>
        <w:t>Rościminie,</w:t>
      </w:r>
      <w:r w:rsidR="00767B49" w:rsidRPr="002A2201">
        <w:rPr>
          <w:rFonts w:ascii="Palatino Linotype" w:hAnsi="Palatino Linotype"/>
          <w:sz w:val="20"/>
        </w:rPr>
        <w:t xml:space="preserve"> Klubu Samopomocy dla Seniorów w</w:t>
      </w:r>
      <w:r w:rsidR="00767B49">
        <w:rPr>
          <w:rFonts w:ascii="Palatino Linotype" w:hAnsi="Palatino Linotype"/>
          <w:sz w:val="20"/>
        </w:rPr>
        <w:t xml:space="preserve"> Samsieczynku</w:t>
      </w:r>
      <w:r w:rsidR="00767B49" w:rsidRPr="002A2201">
        <w:rPr>
          <w:rFonts w:ascii="Palatino Linotype" w:hAnsi="Palatino Linotype"/>
          <w:sz w:val="20"/>
        </w:rPr>
        <w:t xml:space="preserve"> oraz Klubu Samopomocy dla Seniorów w </w:t>
      </w:r>
      <w:r w:rsidR="00767B49">
        <w:rPr>
          <w:rFonts w:ascii="Palatino Linotype" w:hAnsi="Palatino Linotype"/>
          <w:sz w:val="20"/>
        </w:rPr>
        <w:t>Matyldzinie</w:t>
      </w:r>
      <w:r w:rsidR="00675A86">
        <w:rPr>
          <w:rFonts w:ascii="Palatino Linotype" w:hAnsi="Palatino Linotype"/>
          <w:sz w:val="20"/>
        </w:rPr>
        <w:t xml:space="preserve">. Jednocześnie, </w:t>
      </w:r>
      <w:r w:rsidR="00B37B7C">
        <w:rPr>
          <w:rFonts w:ascii="Palatino Linotype" w:hAnsi="Palatino Linotype"/>
          <w:sz w:val="20"/>
        </w:rPr>
        <w:t>warunki tego projektu przewidują</w:t>
      </w:r>
      <w:r w:rsidR="00623D20">
        <w:rPr>
          <w:rFonts w:ascii="Palatino Linotype" w:hAnsi="Palatino Linotype"/>
          <w:sz w:val="20"/>
        </w:rPr>
        <w:t xml:space="preserve">, że </w:t>
      </w:r>
      <w:r w:rsidR="00E60D06">
        <w:rPr>
          <w:rFonts w:ascii="Palatino Linotype" w:hAnsi="Palatino Linotype"/>
          <w:sz w:val="20"/>
        </w:rPr>
        <w:t xml:space="preserve">w </w:t>
      </w:r>
      <w:r w:rsidR="00447837">
        <w:rPr>
          <w:rFonts w:ascii="Palatino Linotype" w:hAnsi="Palatino Linotype"/>
          <w:sz w:val="20"/>
          <w:shd w:val="clear" w:color="auto" w:fill="FFFFFF"/>
        </w:rPr>
        <w:t xml:space="preserve">okresie </w:t>
      </w:r>
      <w:r w:rsidR="00447837" w:rsidRPr="002A2201">
        <w:rPr>
          <w:rFonts w:ascii="Palatino Linotype" w:hAnsi="Palatino Linotype"/>
          <w:sz w:val="20"/>
        </w:rPr>
        <w:t xml:space="preserve">realizacji </w:t>
      </w:r>
      <w:r w:rsidR="00E60D06">
        <w:rPr>
          <w:rFonts w:ascii="Palatino Linotype" w:hAnsi="Palatino Linotype"/>
          <w:sz w:val="20"/>
        </w:rPr>
        <w:t xml:space="preserve">tego </w:t>
      </w:r>
      <w:r w:rsidR="00447837" w:rsidRPr="009D499B">
        <w:rPr>
          <w:rFonts w:ascii="Palatino Linotype" w:hAnsi="Palatino Linotype"/>
          <w:sz w:val="20"/>
        </w:rPr>
        <w:t xml:space="preserve">projektu </w:t>
      </w:r>
      <w:r w:rsidR="00447837" w:rsidRPr="00B62124">
        <w:rPr>
          <w:rFonts w:ascii="Palatino Linotype" w:hAnsi="Palatino Linotype"/>
          <w:bCs/>
          <w:sz w:val="20"/>
          <w:u w:color="000000"/>
        </w:rPr>
        <w:t>za pobyt w</w:t>
      </w:r>
      <w:r w:rsidR="0054174D">
        <w:rPr>
          <w:rFonts w:ascii="Palatino Linotype" w:hAnsi="Palatino Linotype"/>
          <w:bCs/>
          <w:sz w:val="20"/>
          <w:u w:color="000000"/>
        </w:rPr>
        <w:t xml:space="preserve">/w </w:t>
      </w:r>
      <w:r w:rsidR="00447837" w:rsidRPr="00B62124">
        <w:rPr>
          <w:rFonts w:ascii="Palatino Linotype" w:hAnsi="Palatino Linotype"/>
          <w:bCs/>
          <w:sz w:val="20"/>
          <w:u w:color="000000"/>
        </w:rPr>
        <w:t>ośrodkach wsparcia</w:t>
      </w:r>
      <w:r w:rsidR="00447837">
        <w:rPr>
          <w:rFonts w:ascii="Palatino Linotype" w:hAnsi="Palatino Linotype"/>
          <w:bCs/>
          <w:sz w:val="20"/>
          <w:u w:color="000000"/>
        </w:rPr>
        <w:t xml:space="preserve"> </w:t>
      </w:r>
      <w:r w:rsidR="00447837">
        <w:rPr>
          <w:rFonts w:ascii="Palatino Linotype" w:hAnsi="Palatino Linotype"/>
          <w:sz w:val="20"/>
          <w:shd w:val="clear" w:color="auto" w:fill="FFFFFF"/>
        </w:rPr>
        <w:t xml:space="preserve">opłatność </w:t>
      </w:r>
      <w:r w:rsidR="00447837">
        <w:rPr>
          <w:rFonts w:ascii="Palatino Linotype" w:hAnsi="Palatino Linotype"/>
          <w:sz w:val="20"/>
        </w:rPr>
        <w:t xml:space="preserve">osób których dochód przekracza </w:t>
      </w:r>
      <w:r w:rsidR="00447837" w:rsidRPr="000E4D67">
        <w:rPr>
          <w:rFonts w:ascii="Palatino Linotype" w:hAnsi="Palatino Linotype"/>
          <w:sz w:val="20"/>
        </w:rPr>
        <w:t>1</w:t>
      </w:r>
      <w:r w:rsidR="002856F3" w:rsidRPr="000E4D67">
        <w:rPr>
          <w:rFonts w:ascii="Palatino Linotype" w:hAnsi="Palatino Linotype"/>
          <w:sz w:val="20"/>
        </w:rPr>
        <w:t>0</w:t>
      </w:r>
      <w:r w:rsidR="00447837" w:rsidRPr="000E4D67">
        <w:rPr>
          <w:rFonts w:ascii="Palatino Linotype" w:hAnsi="Palatino Linotype"/>
          <w:sz w:val="20"/>
        </w:rPr>
        <w:t>0%</w:t>
      </w:r>
      <w:r w:rsidR="00447837">
        <w:rPr>
          <w:rFonts w:ascii="Palatino Linotype" w:hAnsi="Palatino Linotype"/>
          <w:sz w:val="20"/>
        </w:rPr>
        <w:t xml:space="preserve"> kryterium dochodowego, odpowiada wysokości opłaty za posiłek podczas wyjazdu integracyjnego, którego koszt wynosi 60,00 zł.</w:t>
      </w:r>
    </w:p>
    <w:p w14:paraId="67D83A7F" w14:textId="77777777" w:rsidR="00390475" w:rsidRDefault="002E4375" w:rsidP="00390475">
      <w:pPr>
        <w:spacing w:after="120" w:line="276" w:lineRule="auto"/>
        <w:ind w:firstLine="851"/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W</w:t>
      </w:r>
      <w:r w:rsidR="002A2201" w:rsidRPr="002A2201">
        <w:rPr>
          <w:rFonts w:ascii="Palatino Linotype" w:hAnsi="Palatino Linotype"/>
          <w:sz w:val="20"/>
          <w:szCs w:val="20"/>
        </w:rPr>
        <w:t>obec wspomnianych klubów</w:t>
      </w:r>
      <w:r>
        <w:rPr>
          <w:rFonts w:ascii="Palatino Linotype" w:hAnsi="Palatino Linotype"/>
          <w:sz w:val="20"/>
          <w:szCs w:val="20"/>
        </w:rPr>
        <w:t xml:space="preserve"> </w:t>
      </w:r>
      <w:r w:rsidR="002A2201" w:rsidRPr="002A2201">
        <w:rPr>
          <w:rFonts w:ascii="Palatino Linotype" w:hAnsi="Palatino Linotype"/>
          <w:sz w:val="20"/>
          <w:szCs w:val="20"/>
        </w:rPr>
        <w:t xml:space="preserve">przyjęto, iż będą one funkcjonować w strukturze organizacyjnej Centrum Usług Społecznych w Mroczy, w który z dniem 1 stycznia 2025 r., zostanie przekształcony Miejsko-Gminny Ośrodek Pomocy Społecznej w Mroczy, na podstawie uchwały Rady Miejskiej w Mroczy nr </w:t>
      </w:r>
      <w:r w:rsidR="002A2201" w:rsidRPr="000E4D67">
        <w:rPr>
          <w:rFonts w:ascii="Palatino Linotype" w:hAnsi="Palatino Linotype"/>
          <w:sz w:val="20"/>
          <w:szCs w:val="20"/>
        </w:rPr>
        <w:t>VII/80/2024 z dnia 25 października 2024 r., w sprawie utworzenia Centrum Usług Społecznych w Mroczy poprzez przekształcenie Miejsko Gminnego Ośrodka Pomocy Społecznej w Mroczy oraz nadania statutu Centrum Usług Społecznych w Mroczy (</w:t>
      </w:r>
      <w:proofErr w:type="spellStart"/>
      <w:r w:rsidR="002A2201" w:rsidRPr="000E4D67">
        <w:rPr>
          <w:rFonts w:ascii="Palatino Linotype" w:hAnsi="Palatino Linotype"/>
          <w:sz w:val="20"/>
          <w:szCs w:val="20"/>
        </w:rPr>
        <w:t>Dz.Urz</w:t>
      </w:r>
      <w:proofErr w:type="spellEnd"/>
      <w:r w:rsidR="002A2201" w:rsidRPr="000E4D67">
        <w:rPr>
          <w:rFonts w:ascii="Palatino Linotype" w:hAnsi="Palatino Linotype"/>
          <w:sz w:val="20"/>
          <w:szCs w:val="20"/>
        </w:rPr>
        <w:t>. Kuj.-Pom, z dnia 5 listopada 2024 r. poz. 6077).</w:t>
      </w:r>
    </w:p>
    <w:p w14:paraId="035CE6F6" w14:textId="5696877A" w:rsidR="00902FFC" w:rsidRPr="00390475" w:rsidRDefault="002A2201" w:rsidP="00390475">
      <w:pPr>
        <w:spacing w:after="120" w:line="276" w:lineRule="auto"/>
        <w:ind w:firstLine="851"/>
        <w:rPr>
          <w:rFonts w:ascii="Palatino Linotype" w:hAnsi="Palatino Linotype"/>
          <w:sz w:val="20"/>
          <w:szCs w:val="20"/>
        </w:rPr>
      </w:pPr>
      <w:r w:rsidRPr="002A2201">
        <w:rPr>
          <w:rFonts w:ascii="Palatino Linotype" w:hAnsi="Palatino Linotype"/>
          <w:sz w:val="20"/>
        </w:rPr>
        <w:t xml:space="preserve">Wobec powyższego, </w:t>
      </w:r>
      <w:r w:rsidRPr="002A2201">
        <w:rPr>
          <w:rFonts w:ascii="Palatino Linotype" w:hAnsi="Palatino Linotype"/>
          <w:bCs/>
          <w:color w:val="00000A"/>
          <w:sz w:val="20"/>
        </w:rPr>
        <w:t>podjęcia niniejszej uchwały jest konieczne</w:t>
      </w:r>
      <w:r w:rsidRPr="002A2201">
        <w:rPr>
          <w:rFonts w:ascii="Palatino Linotype" w:hAnsi="Palatino Linotype"/>
          <w:sz w:val="20"/>
        </w:rPr>
        <w:t>.</w:t>
      </w:r>
    </w:p>
    <w:sectPr w:rsidR="00902FFC" w:rsidRPr="00390475">
      <w:pgSz w:w="11907" w:h="16839" w:code="9"/>
      <w:pgMar w:top="1440" w:right="862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A1FB3B" w14:textId="77777777" w:rsidR="00CD68F6" w:rsidRDefault="00CD68F6" w:rsidP="00364B73">
      <w:r>
        <w:separator/>
      </w:r>
    </w:p>
  </w:endnote>
  <w:endnote w:type="continuationSeparator" w:id="0">
    <w:p w14:paraId="79621094" w14:textId="77777777" w:rsidR="00CD68F6" w:rsidRDefault="00CD68F6" w:rsidP="00364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1FFA381" w14:textId="77777777" w:rsidR="00CD68F6" w:rsidRDefault="00CD68F6" w:rsidP="00364B73">
      <w:r>
        <w:separator/>
      </w:r>
    </w:p>
  </w:footnote>
  <w:footnote w:type="continuationSeparator" w:id="0">
    <w:p w14:paraId="21201C9A" w14:textId="77777777" w:rsidR="00CD68F6" w:rsidRDefault="00CD68F6" w:rsidP="00364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2FFC"/>
    <w:rsid w:val="0001126F"/>
    <w:rsid w:val="0004788F"/>
    <w:rsid w:val="000566BB"/>
    <w:rsid w:val="000777D0"/>
    <w:rsid w:val="000A75C3"/>
    <w:rsid w:val="000E4D67"/>
    <w:rsid w:val="00125670"/>
    <w:rsid w:val="00132CFC"/>
    <w:rsid w:val="00192102"/>
    <w:rsid w:val="00220A5F"/>
    <w:rsid w:val="002773DC"/>
    <w:rsid w:val="002848AF"/>
    <w:rsid w:val="002856F3"/>
    <w:rsid w:val="002A2201"/>
    <w:rsid w:val="002E4375"/>
    <w:rsid w:val="00326E9C"/>
    <w:rsid w:val="00364B73"/>
    <w:rsid w:val="00383A0F"/>
    <w:rsid w:val="00390475"/>
    <w:rsid w:val="003E05D2"/>
    <w:rsid w:val="00447837"/>
    <w:rsid w:val="00507FBC"/>
    <w:rsid w:val="0054174D"/>
    <w:rsid w:val="00545ABB"/>
    <w:rsid w:val="0055340B"/>
    <w:rsid w:val="005A1453"/>
    <w:rsid w:val="005F0657"/>
    <w:rsid w:val="00623D20"/>
    <w:rsid w:val="00673078"/>
    <w:rsid w:val="00675A86"/>
    <w:rsid w:val="006C0036"/>
    <w:rsid w:val="006E4731"/>
    <w:rsid w:val="00702F11"/>
    <w:rsid w:val="00767B49"/>
    <w:rsid w:val="007A2EBE"/>
    <w:rsid w:val="007C0896"/>
    <w:rsid w:val="007D15DA"/>
    <w:rsid w:val="008404F3"/>
    <w:rsid w:val="00851531"/>
    <w:rsid w:val="008723B4"/>
    <w:rsid w:val="008840C2"/>
    <w:rsid w:val="008848E3"/>
    <w:rsid w:val="008D64FF"/>
    <w:rsid w:val="00902FFC"/>
    <w:rsid w:val="00926EAB"/>
    <w:rsid w:val="00941330"/>
    <w:rsid w:val="009C4DD7"/>
    <w:rsid w:val="009D499B"/>
    <w:rsid w:val="00A01246"/>
    <w:rsid w:val="00A46E3A"/>
    <w:rsid w:val="00A9047C"/>
    <w:rsid w:val="00A96C3B"/>
    <w:rsid w:val="00AD2D8D"/>
    <w:rsid w:val="00B15BE4"/>
    <w:rsid w:val="00B25611"/>
    <w:rsid w:val="00B37B7C"/>
    <w:rsid w:val="00B62124"/>
    <w:rsid w:val="00B62BB3"/>
    <w:rsid w:val="00B81AC9"/>
    <w:rsid w:val="00C56F15"/>
    <w:rsid w:val="00C86EE2"/>
    <w:rsid w:val="00C90EB2"/>
    <w:rsid w:val="00CD19D4"/>
    <w:rsid w:val="00CD68F6"/>
    <w:rsid w:val="00D030A7"/>
    <w:rsid w:val="00D32ADD"/>
    <w:rsid w:val="00D369B7"/>
    <w:rsid w:val="00D47068"/>
    <w:rsid w:val="00D67182"/>
    <w:rsid w:val="00D91C4A"/>
    <w:rsid w:val="00DF1F39"/>
    <w:rsid w:val="00E60D06"/>
    <w:rsid w:val="00EA24FB"/>
    <w:rsid w:val="00EA3024"/>
    <w:rsid w:val="00EB2C73"/>
    <w:rsid w:val="00EF044B"/>
    <w:rsid w:val="00F77295"/>
    <w:rsid w:val="00F97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AE070E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character" w:customStyle="1" w:styleId="apple-converted-space">
    <w:name w:val="apple-converted-space"/>
    <w:basedOn w:val="Domylnaczcionkaakapitu"/>
    <w:rPr>
      <w:rFonts w:ascii="Times New Roman" w:hAnsi="Times New Roman"/>
      <w:color w:val="auto"/>
      <w:sz w:val="24"/>
      <w:shd w:val="clear" w:color="auto" w:fill="auto"/>
    </w:rPr>
  </w:style>
  <w:style w:type="paragraph" w:styleId="NormalnyWeb">
    <w:name w:val="Normal (Web)"/>
    <w:basedOn w:val="Normal0"/>
    <w:uiPriority w:val="99"/>
    <w:pPr>
      <w:spacing w:beforeAutospacing="1" w:afterAutospacing="1"/>
    </w:pPr>
    <w:rPr>
      <w:color w:val="auto"/>
      <w:sz w:val="24"/>
      <w:lang w:bidi="pl-PL"/>
    </w:rPr>
  </w:style>
  <w:style w:type="paragraph" w:styleId="Tekstdymka">
    <w:name w:val="Balloon Text"/>
    <w:basedOn w:val="Normalny"/>
    <w:link w:val="TekstdymkaZnak"/>
    <w:semiHidden/>
    <w:unhideWhenUsed/>
    <w:rsid w:val="0019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21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26E9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4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B73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B73"/>
    <w:rPr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8AF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8AF"/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2A2201"/>
    <w:rPr>
      <w:sz w:val="22"/>
      <w:szCs w:val="24"/>
    </w:rPr>
  </w:style>
  <w:style w:type="paragraph" w:customStyle="1" w:styleId="Default">
    <w:name w:val="Default"/>
    <w:rsid w:val="002A22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A220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2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220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220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0">
    <w:name w:val="Normal_0"/>
    <w:rPr>
      <w:color w:val="000000"/>
      <w:sz w:val="22"/>
    </w:rPr>
  </w:style>
  <w:style w:type="character" w:customStyle="1" w:styleId="apple-converted-space">
    <w:name w:val="apple-converted-space"/>
    <w:basedOn w:val="Domylnaczcionkaakapitu"/>
    <w:rPr>
      <w:rFonts w:ascii="Times New Roman" w:hAnsi="Times New Roman"/>
      <w:color w:val="auto"/>
      <w:sz w:val="24"/>
      <w:shd w:val="clear" w:color="auto" w:fill="auto"/>
    </w:rPr>
  </w:style>
  <w:style w:type="paragraph" w:styleId="NormalnyWeb">
    <w:name w:val="Normal (Web)"/>
    <w:basedOn w:val="Normal0"/>
    <w:uiPriority w:val="99"/>
    <w:pPr>
      <w:spacing w:beforeAutospacing="1" w:afterAutospacing="1"/>
    </w:pPr>
    <w:rPr>
      <w:color w:val="auto"/>
      <w:sz w:val="24"/>
      <w:lang w:bidi="pl-PL"/>
    </w:rPr>
  </w:style>
  <w:style w:type="paragraph" w:styleId="Tekstdymka">
    <w:name w:val="Balloon Text"/>
    <w:basedOn w:val="Normalny"/>
    <w:link w:val="TekstdymkaZnak"/>
    <w:semiHidden/>
    <w:unhideWhenUsed/>
    <w:rsid w:val="0019210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192102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semiHidden/>
    <w:unhideWhenUsed/>
    <w:rsid w:val="00326E9C"/>
    <w:rPr>
      <w:color w:val="0000FF"/>
      <w:u w:val="single"/>
    </w:rPr>
  </w:style>
  <w:style w:type="paragraph" w:styleId="Nagwek">
    <w:name w:val="header"/>
    <w:basedOn w:val="Normalny"/>
    <w:link w:val="NagwekZnak"/>
    <w:unhideWhenUsed/>
    <w:rsid w:val="00364B7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64B73"/>
    <w:rPr>
      <w:sz w:val="22"/>
      <w:szCs w:val="24"/>
    </w:rPr>
  </w:style>
  <w:style w:type="paragraph" w:styleId="Stopka">
    <w:name w:val="footer"/>
    <w:basedOn w:val="Normalny"/>
    <w:link w:val="StopkaZnak"/>
    <w:uiPriority w:val="99"/>
    <w:unhideWhenUsed/>
    <w:rsid w:val="00364B7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4B73"/>
    <w:rPr>
      <w:sz w:val="22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848AF"/>
    <w:pPr>
      <w:jc w:val="left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848AF"/>
    <w:rPr>
      <w:rFonts w:asciiTheme="minorHAnsi" w:eastAsiaTheme="minorHAnsi" w:hAnsiTheme="minorHAnsi" w:cstheme="minorBidi"/>
      <w:lang w:eastAsia="en-US"/>
    </w:rPr>
  </w:style>
  <w:style w:type="paragraph" w:styleId="Poprawka">
    <w:name w:val="Revision"/>
    <w:hidden/>
    <w:uiPriority w:val="99"/>
    <w:semiHidden/>
    <w:rsid w:val="002A2201"/>
    <w:rPr>
      <w:sz w:val="22"/>
      <w:szCs w:val="24"/>
    </w:rPr>
  </w:style>
  <w:style w:type="paragraph" w:customStyle="1" w:styleId="Default">
    <w:name w:val="Default"/>
    <w:rsid w:val="002A2201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dokomentarza">
    <w:name w:val="annotation reference"/>
    <w:basedOn w:val="Domylnaczcionkaakapitu"/>
    <w:semiHidden/>
    <w:unhideWhenUsed/>
    <w:rsid w:val="002A2201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2A220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2A2201"/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2A220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2A22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3</Pages>
  <Words>879</Words>
  <Characters>5010</Characters>
  <Application>Microsoft Office Word</Application>
  <DocSecurity>0</DocSecurity>
  <Lines>41</Lines>
  <Paragraphs>11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XV......2019 z dnia 28 listopada 2019 r.</vt:lpstr>
      <vt:lpstr/>
    </vt:vector>
  </TitlesOfParts>
  <Company>Rada Miejska w Kcyni</Company>
  <LinksUpToDate>false</LinksUpToDate>
  <CharactersWithSpaces>5878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XV......2019 z dnia 28 listopada 2019 r.</dc:title>
  <dc:subject>w sprawie szczegółowych zasad ponoszenia odpłatności za pobyt w^ośrodkach wsparcia, w^tym w^schroniskach dla osób bezdomnych, schroniskach dla osób bezdomnych z^usługami opiekuńczymi i^mieszkaniach chronionych dla osób, których gminą właściwą miejscowo jest Gmina Kcynia</dc:subject>
  <dc:creator>awitkowska</dc:creator>
  <cp:lastModifiedBy>Agnieszkad</cp:lastModifiedBy>
  <cp:revision>55</cp:revision>
  <cp:lastPrinted>2024-11-18T11:16:00Z</cp:lastPrinted>
  <dcterms:created xsi:type="dcterms:W3CDTF">2024-11-17T18:45:00Z</dcterms:created>
  <dcterms:modified xsi:type="dcterms:W3CDTF">2024-11-19T15:02:00Z</dcterms:modified>
  <cp:category>Akt prawny</cp:category>
</cp:coreProperties>
</file>