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B047" w14:textId="77777777" w:rsidR="00370F21" w:rsidRPr="00C61A46" w:rsidRDefault="00370F21" w:rsidP="00E86258">
      <w:pPr>
        <w:pStyle w:val="Bezodstpw"/>
        <w:spacing w:line="360" w:lineRule="auto"/>
        <w:rPr>
          <w:rStyle w:val="FontStyle22"/>
        </w:rPr>
      </w:pPr>
    </w:p>
    <w:p w14:paraId="199566AB" w14:textId="77777777" w:rsidR="00370F21" w:rsidRPr="00C61A46" w:rsidRDefault="006A2834">
      <w:pPr>
        <w:pStyle w:val="Bezodstpw"/>
        <w:spacing w:line="360" w:lineRule="auto"/>
        <w:rPr>
          <w:rStyle w:val="Pogrubienie"/>
          <w:sz w:val="22"/>
          <w:szCs w:val="22"/>
        </w:rPr>
      </w:pPr>
      <w:r w:rsidRPr="00C61A46">
        <w:rPr>
          <w:rStyle w:val="Pogrubienie"/>
          <w:b w:val="0"/>
          <w:bCs w:val="0"/>
          <w:sz w:val="22"/>
          <w:szCs w:val="22"/>
        </w:rPr>
        <w:t>RO.0008….. 2025</w:t>
      </w:r>
    </w:p>
    <w:p w14:paraId="13905D8E" w14:textId="77777777" w:rsidR="00370F21" w:rsidRPr="00C61A46" w:rsidRDefault="006A2834">
      <w:pPr>
        <w:pStyle w:val="Bezodstpw"/>
        <w:spacing w:line="360" w:lineRule="auto"/>
        <w:jc w:val="center"/>
        <w:rPr>
          <w:sz w:val="22"/>
          <w:szCs w:val="22"/>
        </w:rPr>
      </w:pPr>
      <w:r w:rsidRPr="00C61A46">
        <w:rPr>
          <w:rStyle w:val="Pogrubienie"/>
          <w:sz w:val="22"/>
          <w:szCs w:val="22"/>
        </w:rPr>
        <w:t>Informacja Burmistrza Miasta i Gminy Mrocza</w:t>
      </w:r>
    </w:p>
    <w:p w14:paraId="2461C33D" w14:textId="77777777" w:rsidR="00370F21" w:rsidRPr="00C61A46" w:rsidRDefault="006A2834">
      <w:pPr>
        <w:pStyle w:val="Bezodstpw"/>
        <w:spacing w:line="360" w:lineRule="auto"/>
        <w:jc w:val="center"/>
        <w:rPr>
          <w:sz w:val="22"/>
          <w:szCs w:val="22"/>
        </w:rPr>
      </w:pPr>
      <w:r w:rsidRPr="00C61A46">
        <w:rPr>
          <w:rStyle w:val="Pogrubienie"/>
          <w:sz w:val="22"/>
          <w:szCs w:val="22"/>
        </w:rPr>
        <w:t>z wykonania Uchwał Rady Miejskiej w Mroczy między sesjami</w:t>
      </w:r>
    </w:p>
    <w:p w14:paraId="558BCCE8" w14:textId="50F98A3B" w:rsidR="00370F21" w:rsidRPr="00C61A46" w:rsidRDefault="006A2834">
      <w:pPr>
        <w:pStyle w:val="Bezodstpw"/>
        <w:spacing w:line="360" w:lineRule="auto"/>
        <w:jc w:val="center"/>
        <w:rPr>
          <w:rStyle w:val="Pogrubienie"/>
          <w:sz w:val="22"/>
          <w:szCs w:val="22"/>
        </w:rPr>
      </w:pPr>
      <w:r w:rsidRPr="00C61A46">
        <w:rPr>
          <w:rStyle w:val="Pogrubienie"/>
          <w:sz w:val="22"/>
          <w:szCs w:val="22"/>
        </w:rPr>
        <w:t xml:space="preserve">(20 grudnia 2024 r. do </w:t>
      </w:r>
      <w:r w:rsidR="00C33CAA" w:rsidRPr="00C61A46">
        <w:rPr>
          <w:rStyle w:val="Pogrubienie"/>
          <w:sz w:val="22"/>
          <w:szCs w:val="22"/>
        </w:rPr>
        <w:t>21</w:t>
      </w:r>
      <w:r w:rsidRPr="00C61A46">
        <w:rPr>
          <w:rStyle w:val="Pogrubienie"/>
          <w:sz w:val="22"/>
          <w:szCs w:val="22"/>
        </w:rPr>
        <w:t xml:space="preserve"> stycznia 2025 r.)</w:t>
      </w:r>
    </w:p>
    <w:p w14:paraId="6F40C0A3" w14:textId="027A045C" w:rsidR="00370F21" w:rsidRPr="00C61A46" w:rsidRDefault="006A2834">
      <w:pPr>
        <w:pStyle w:val="Bezodstpw"/>
        <w:spacing w:line="360" w:lineRule="auto"/>
        <w:jc w:val="center"/>
        <w:rPr>
          <w:rStyle w:val="Pogrubienie"/>
          <w:sz w:val="22"/>
          <w:szCs w:val="22"/>
        </w:rPr>
      </w:pPr>
      <w:r w:rsidRPr="00C61A46">
        <w:rPr>
          <w:rStyle w:val="Pogrubienie"/>
          <w:sz w:val="22"/>
          <w:szCs w:val="22"/>
        </w:rPr>
        <w:t xml:space="preserve">IX </w:t>
      </w:r>
      <w:r w:rsidR="0045014F" w:rsidRPr="00C61A46">
        <w:rPr>
          <w:rStyle w:val="Pogrubienie"/>
          <w:sz w:val="22"/>
          <w:szCs w:val="22"/>
        </w:rPr>
        <w:t xml:space="preserve">i X </w:t>
      </w:r>
      <w:r w:rsidRPr="00C61A46">
        <w:rPr>
          <w:rStyle w:val="Pogrubienie"/>
          <w:sz w:val="22"/>
          <w:szCs w:val="22"/>
        </w:rPr>
        <w:t>sesja</w:t>
      </w:r>
    </w:p>
    <w:p w14:paraId="222B1DAF" w14:textId="77777777" w:rsidR="00370F21" w:rsidRPr="00C61A46" w:rsidRDefault="00370F21">
      <w:pPr>
        <w:pStyle w:val="Bezodstpw"/>
        <w:spacing w:line="360" w:lineRule="auto"/>
        <w:jc w:val="center"/>
        <w:rPr>
          <w:rStyle w:val="Pogrubienie"/>
          <w:color w:val="000000" w:themeColor="text1"/>
          <w:sz w:val="22"/>
          <w:szCs w:val="22"/>
        </w:rPr>
      </w:pPr>
    </w:p>
    <w:tbl>
      <w:tblPr>
        <w:tblpPr w:leftFromText="141" w:rightFromText="141" w:vertAnchor="text" w:tblpY="1"/>
        <w:tblW w:w="14868" w:type="dxa"/>
        <w:tblLayout w:type="fixed"/>
        <w:tblLook w:val="00A0" w:firstRow="1" w:lastRow="0" w:firstColumn="1" w:lastColumn="0" w:noHBand="0" w:noVBand="0"/>
      </w:tblPr>
      <w:tblGrid>
        <w:gridCol w:w="648"/>
        <w:gridCol w:w="3314"/>
        <w:gridCol w:w="10906"/>
      </w:tblGrid>
      <w:tr w:rsidR="00370F21" w:rsidRPr="00C61A46" w14:paraId="3B37D27D" w14:textId="77777777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EC6" w14:textId="77777777" w:rsidR="00370F21" w:rsidRPr="00C61A46" w:rsidRDefault="00370F21">
            <w:pPr>
              <w:pStyle w:val="Bezodstpw"/>
              <w:jc w:val="left"/>
              <w:rPr>
                <w:b/>
                <w:sz w:val="22"/>
                <w:szCs w:val="22"/>
              </w:rPr>
            </w:pPr>
          </w:p>
          <w:p w14:paraId="0E5837B8" w14:textId="77777777" w:rsidR="00370F21" w:rsidRPr="00C61A46" w:rsidRDefault="006A2834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55FF" w14:textId="77777777" w:rsidR="00370F21" w:rsidRPr="00C61A46" w:rsidRDefault="00370F21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14:paraId="631614C4" w14:textId="77777777" w:rsidR="00370F21" w:rsidRPr="00C61A46" w:rsidRDefault="006A2834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Uchwała –nr, tytuł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8A14" w14:textId="77777777" w:rsidR="00370F21" w:rsidRPr="00C61A46" w:rsidRDefault="00370F21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14:paraId="44E90A2A" w14:textId="77777777" w:rsidR="00370F21" w:rsidRPr="00C61A46" w:rsidRDefault="006A2834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Sposób wykonania uchwały</w:t>
            </w:r>
          </w:p>
        </w:tc>
      </w:tr>
      <w:tr w:rsidR="00370F21" w:rsidRPr="00C61A46" w14:paraId="0AC2E5C6" w14:textId="77777777">
        <w:trPr>
          <w:trHeight w:val="11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C818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051333E3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45E9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2118C933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IX/100/2024</w:t>
            </w:r>
          </w:p>
          <w:p w14:paraId="4EEB5CED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Wieloletniej Prognozy Finansowej Gminy Mrocza na lata 2025 – 2042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E12A" w14:textId="7CBAB7B7" w:rsidR="00370F21" w:rsidRPr="00C61A46" w:rsidRDefault="006A2834">
            <w:pPr>
              <w:pStyle w:val="Bezodstpw"/>
              <w:rPr>
                <w:sz w:val="22"/>
                <w:szCs w:val="22"/>
              </w:rPr>
            </w:pPr>
            <w:r w:rsidRPr="00C61A46">
              <w:rPr>
                <w:bCs/>
                <w:sz w:val="22"/>
                <w:szCs w:val="22"/>
              </w:rPr>
              <w:t>Uchwała realizowana na bieżąco poprzez dokonywanie zmian uchwałami zmieniającymi uchwałę w sprawie Wieloletniej Prognozy Finansowej Gminy Mrocza na 2025-2042.</w:t>
            </w:r>
          </w:p>
        </w:tc>
      </w:tr>
      <w:tr w:rsidR="00370F21" w:rsidRPr="00C61A46" w14:paraId="4A06F285" w14:textId="77777777">
        <w:trPr>
          <w:trHeight w:val="9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846A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2E5CC24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882C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3ED5ED01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IX/101/2024</w:t>
            </w:r>
          </w:p>
          <w:p w14:paraId="2FF2244B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uchwalenia budżetu Gminy Mrocza na 2025 rok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E6B" w14:textId="77777777" w:rsidR="00370F21" w:rsidRPr="00C61A46" w:rsidRDefault="006A2834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61A46">
              <w:rPr>
                <w:bCs/>
                <w:sz w:val="22"/>
                <w:szCs w:val="22"/>
              </w:rPr>
              <w:t xml:space="preserve">Uchwała została opublikowana w Dzienniku Urzędowym Województwa  Kujawsko – Pomorskiego pod </w:t>
            </w:r>
            <w:r w:rsidRPr="00C61A46">
              <w:rPr>
                <w:bCs/>
                <w:sz w:val="22"/>
                <w:szCs w:val="22"/>
              </w:rPr>
              <w:br/>
              <w:t>poz. 237 z dnia 13 stycznia 2025 roku. Uchwała realizowana będzie w 2025 roku na bieżąco poprzez dokonywanie zmian uchwałami zmieniającymi uchwałę w sprawie uchwalenia budżetu Gminy Mrocza na 2025 rok.</w:t>
            </w:r>
          </w:p>
        </w:tc>
      </w:tr>
      <w:tr w:rsidR="00370F21" w:rsidRPr="00C61A46" w14:paraId="6C7B1EFF" w14:textId="77777777">
        <w:trPr>
          <w:trHeight w:val="9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7B4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29E30A3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3.</w:t>
            </w:r>
          </w:p>
          <w:p w14:paraId="29BC9231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2563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58441AA9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IX/102/2024</w:t>
            </w:r>
          </w:p>
          <w:p w14:paraId="47BF9B1D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zmieniająca uchwałę w sprawie Wieloletniej Prognozy Finansowej Gminy Mrocza na lata 2024 – 2042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7996" w14:textId="77777777" w:rsidR="00370F21" w:rsidRPr="00C61A46" w:rsidRDefault="006A2834">
            <w:pPr>
              <w:tabs>
                <w:tab w:val="left" w:pos="1185"/>
              </w:tabs>
              <w:rPr>
                <w:sz w:val="22"/>
                <w:szCs w:val="22"/>
                <w:lang w:eastAsia="en-US"/>
              </w:rPr>
            </w:pPr>
            <w:r w:rsidRPr="00C61A46">
              <w:rPr>
                <w:bCs/>
                <w:sz w:val="22"/>
                <w:szCs w:val="22"/>
              </w:rPr>
              <w:t>Uchwała została zrealizowana poprzez wprowadzenie zmian w Wieloletniej Prognozie Finansowej Gminy Mrocza na lata 2024 – 2042.</w:t>
            </w:r>
          </w:p>
        </w:tc>
      </w:tr>
      <w:tr w:rsidR="00370F21" w:rsidRPr="00C61A46" w14:paraId="204273C6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C9F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05C82D77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EF91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65E77680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IX//103/2024</w:t>
            </w:r>
          </w:p>
          <w:p w14:paraId="7BB9EAD5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zmieniająca uchwałę w sprawie uchwalenia budżetu Gminy Mrocza na 2024 rok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E185" w14:textId="77777777" w:rsidR="00370F21" w:rsidRPr="00C61A46" w:rsidRDefault="006A2834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1A4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Uchwała została opublikowana w Dzienniku Urzędowym Województwa  Kujawsko – Pomorskiego pod </w:t>
            </w:r>
            <w:r w:rsidRPr="00C61A4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br/>
              <w:t xml:space="preserve">poz. 19 z dnia 2 stycznia 2025 roku. Uchwała została zrealizowana poprzez wprowadzenie zmian do budżetu </w:t>
            </w:r>
            <w:r w:rsidRPr="00C61A4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br/>
              <w:t>Gminy Mrocza na 2024 rok.</w:t>
            </w:r>
          </w:p>
        </w:tc>
      </w:tr>
      <w:tr w:rsidR="00370F21" w:rsidRPr="00C61A46" w14:paraId="7C47BB86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3F35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765AAA5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658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3172EEC0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IX/104/2024</w:t>
            </w:r>
          </w:p>
          <w:p w14:paraId="213DF8BE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 xml:space="preserve">w sprawie udzielenia Dyrektorowi Centrum Usług Społecznej w Mroczy upoważnienia do prowadzenia postepowań i wydawania decyzji administracyjnych w sprawach świadczeń pomocy materialnej o </w:t>
            </w:r>
            <w:r w:rsidRPr="00C61A46">
              <w:rPr>
                <w:sz w:val="22"/>
                <w:szCs w:val="22"/>
              </w:rPr>
              <w:lastRenderedPageBreak/>
              <w:t>charakterze socjalnym dla uczniów zamieszkałych na terenie gminy Mrocza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6551" w14:textId="77777777" w:rsidR="00370F21" w:rsidRPr="00C61A46" w:rsidRDefault="006A2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Uchwała została opublikowana  w Dzienniku Urzędowym Województwa Kujawsko – Pomorskiego z dnia 31 grudnia 2024 r. pod poz. 7846. Weszła w życie 1 stycznia 2025 roku i jest realizowana na bieżąco.</w:t>
            </w:r>
          </w:p>
        </w:tc>
      </w:tr>
      <w:tr w:rsidR="00370F21" w:rsidRPr="00C61A46" w14:paraId="67575EC3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017B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6D2FCAFC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16B0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3BF24291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IX/105/2024</w:t>
            </w:r>
          </w:p>
          <w:p w14:paraId="57F08C57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udzielenia pomocy finansowej w formie dotacji celowej na rzecz Miasta Bydgoszczy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D360" w14:textId="47BE6B53" w:rsidR="00370F21" w:rsidRPr="00C61A46" w:rsidRDefault="006A2834" w:rsidP="008C6134">
            <w:pPr>
              <w:pStyle w:val="Standard"/>
              <w:widowControl w:val="0"/>
              <w:spacing w:before="114" w:after="114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A46">
              <w:rPr>
                <w:rFonts w:ascii="Times New Roman" w:hAnsi="Times New Roman" w:cs="Times New Roman"/>
                <w:sz w:val="22"/>
                <w:szCs w:val="22"/>
              </w:rPr>
              <w:t>Uchwała dotyczy udzieleni</w:t>
            </w:r>
            <w:r w:rsidR="008C613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61A46">
              <w:rPr>
                <w:rFonts w:ascii="Times New Roman" w:hAnsi="Times New Roman" w:cs="Times New Roman"/>
                <w:sz w:val="22"/>
                <w:szCs w:val="22"/>
              </w:rPr>
              <w:t xml:space="preserve"> Miastu Bydgoszcz dotacji celowej z przeznaczeniem na pokrycie kosztów ulg przyznanych mieszkańcom Gminy Mrocza, posiadającym Metropolitalną Kartę Uczniowską, w ramach usług przewozowych środkami publicznego transportu zbiorowego w Bydgoszczy.</w:t>
            </w:r>
          </w:p>
          <w:p w14:paraId="656DE7AF" w14:textId="5FA068F7" w:rsidR="00370F21" w:rsidRPr="00C61A46" w:rsidRDefault="006A2834" w:rsidP="008C6134">
            <w:pPr>
              <w:spacing w:line="276" w:lineRule="auto"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C61A46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Uchwała będzie realizowana na bieżąco w 2025 roku.</w:t>
            </w:r>
          </w:p>
          <w:p w14:paraId="445E0E4C" w14:textId="77777777" w:rsidR="00370F21" w:rsidRPr="00C61A46" w:rsidRDefault="0037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370F21" w:rsidRPr="00C61A46" w14:paraId="3A23DAEE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40EC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F566EA7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0377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79F1BD60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IX/106/2024</w:t>
            </w:r>
          </w:p>
          <w:p w14:paraId="49FB0136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udzielenia na rzecz Miasta Bydgoszczy pomocy finansowej w formie dotacji celowej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5FD7" w14:textId="77777777" w:rsidR="00370F21" w:rsidRPr="00C61A46" w:rsidRDefault="006A2834" w:rsidP="00C61A46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1A4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Uchwała dotyczy udzielenia pomocy finansowej w 2025 roku Miastu Bydgoszcz w postaci dotacji celowej z przeznaczeniem na sfinansowanie wydatków związanych z realizacją zadania własnego Gminy Mrocza z zakresu gospodarki odpadami komunalnymi. W ramach zadania Miasto Bydgoszcz będzie zobowiązane do zagospodarowania niesegregowanych (zmieszanych) odpadów komunalnych wytworzonych przez właścicieli nieruchomości położonych na terenie gminy Mrocza. </w:t>
            </w:r>
          </w:p>
          <w:p w14:paraId="34EB922C" w14:textId="77777777" w:rsidR="00370F21" w:rsidRPr="00C61A46" w:rsidRDefault="006A2834" w:rsidP="00C61A46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1A4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Uchwała weszła w życie 1 stycznia 2025 r. i jest realizowana na bieżąco.</w:t>
            </w:r>
          </w:p>
          <w:p w14:paraId="4C537E5F" w14:textId="77777777" w:rsidR="00370F21" w:rsidRPr="00C61A46" w:rsidRDefault="006A2834" w:rsidP="00C61A46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1A4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Uchwała została ogłoszona w sposób zwyczajowo przyjęty na terenie gminy Mrocza.</w:t>
            </w:r>
          </w:p>
        </w:tc>
      </w:tr>
      <w:tr w:rsidR="00370F21" w:rsidRPr="00C61A46" w14:paraId="38038174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CD4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6F97259D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E582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2F936E3D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IX/107/2024</w:t>
            </w:r>
          </w:p>
          <w:p w14:paraId="45F8F4F9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udzielenia dotacji celowej na dofinansowanie zadań polegających na wymianie istniejącego źródła ciepła zasilanego paliwem stałym na terenie gminy Mrocza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D3FD" w14:textId="494B0F8D" w:rsidR="00370F21" w:rsidRPr="00C61A46" w:rsidRDefault="00BA7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 xml:space="preserve"> Uchwała została przyjęta do realizacji. Na jej podstawie zostanie przygotowany nabór wniosków na dofinansowanie z funduszu gminy, zadań polegających na wymianie istniejących źródeł ciepła zasilanych paliwem stałym na nowe ekologiczne źródło ciepła. </w:t>
            </w:r>
          </w:p>
        </w:tc>
      </w:tr>
      <w:tr w:rsidR="00370F21" w:rsidRPr="00C61A46" w14:paraId="7B2209E6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1262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40F0323D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12B8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520EFE66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IX/108/2024</w:t>
            </w:r>
          </w:p>
          <w:p w14:paraId="24427BED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wyrażenia zgody na nieodpłatne nabycie na rzecz Gminy Mrocza od Skarbu państwa nieruchomości gruntowych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A04" w14:textId="10BF6B91" w:rsidR="00370F21" w:rsidRPr="00C61A46" w:rsidRDefault="00BA7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 xml:space="preserve">Uchwała stanowi element wniosku do Wojewody Kujawsko – Pomorskiego w sprawie komunalizacji gruntów Skarbu Państwa. </w:t>
            </w:r>
            <w:r w:rsidR="002F1CA4" w:rsidRPr="00C61A46">
              <w:rPr>
                <w:sz w:val="22"/>
                <w:szCs w:val="22"/>
              </w:rPr>
              <w:t>Po skompletowaniu wszystkich załączników takowy wniosek o komunalizację wskazanych gruntów zostanie skierowany do Wojewody Kujawsko – Pomorskiego.</w:t>
            </w:r>
          </w:p>
        </w:tc>
      </w:tr>
      <w:tr w:rsidR="00370F21" w:rsidRPr="00C61A46" w14:paraId="0E9254F4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393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0D75C488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EFC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21A5D1A0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IX/109/2024</w:t>
            </w:r>
          </w:p>
          <w:p w14:paraId="7167A623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wyrażenia zgody na nieodpłatne nabycie na rzecz Gminy Mrocza od Skarbu Państwa nieruchomości gruntowej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83B4" w14:textId="0C227F14" w:rsidR="00370F21" w:rsidRPr="00C61A46" w:rsidRDefault="002F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Uchwała stanowi element wniosku do Wojewody Kujawsko – Pomorskiego w sprawie komunalizacji gruntów Skarbu Państwa. Po skompletowaniu wszystkich załączników takowy wniosek o komunalizację wskazanych gruntów zostanie skierowany do Wojewody Kujawsko – Pomorskiego.</w:t>
            </w:r>
          </w:p>
        </w:tc>
      </w:tr>
      <w:tr w:rsidR="00370F21" w:rsidRPr="00C61A46" w14:paraId="3AB6ADBD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CFD6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21F0B3F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11.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6D2B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010BD913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IX/110/2024</w:t>
            </w:r>
          </w:p>
          <w:p w14:paraId="3E936832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w sprawie przyjęcia planu pracy Rady Miejskiej w Mroczy na rok 2025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2C25" w14:textId="77777777" w:rsidR="00370F21" w:rsidRPr="00C61A46" w:rsidRDefault="0037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5D74E8D" w14:textId="77777777" w:rsidR="00370F21" w:rsidRPr="00C61A46" w:rsidRDefault="006A2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Uchwałę przekazano do: Burmistrza Miasta i Gminy Mrocza, Sekretarz Miasta i Gminy Mrocza, Skarbnik Miasta i Gminy Mrocza, Kierowników Referatów UMIG Mrocza, Dyrektorów Jednostek Organizacyjnych.</w:t>
            </w:r>
          </w:p>
          <w:p w14:paraId="2FED3929" w14:textId="77777777" w:rsidR="00370F21" w:rsidRPr="00C61A46" w:rsidRDefault="006A2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Uchwała realizowana na bieżąco.</w:t>
            </w:r>
          </w:p>
        </w:tc>
      </w:tr>
      <w:tr w:rsidR="00370F21" w:rsidRPr="00C61A46" w14:paraId="1183A5B9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0F51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13C603B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12.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8E0D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750A61A9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X/111/2025</w:t>
            </w:r>
          </w:p>
          <w:p w14:paraId="2A51818A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zmieniająca uchwałę w sprawie Wieloletniej Prognozy Finansowej Gminy Mrocza na lata 2025-2042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4967" w14:textId="77777777" w:rsidR="00370F21" w:rsidRPr="00C61A46" w:rsidRDefault="006A2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bCs/>
                <w:sz w:val="22"/>
                <w:szCs w:val="22"/>
              </w:rPr>
              <w:t>Uchwała została zrealizowana poprzez wprowadzenie zmian w Wieloletniej Prognozie Finansowej Gminy Mrocza na lata 2025-2042</w:t>
            </w:r>
            <w:r w:rsidR="00B90EF1" w:rsidRPr="00C61A46">
              <w:rPr>
                <w:bCs/>
                <w:sz w:val="22"/>
                <w:szCs w:val="22"/>
              </w:rPr>
              <w:t>.</w:t>
            </w:r>
          </w:p>
        </w:tc>
      </w:tr>
      <w:tr w:rsidR="00370F21" w:rsidRPr="00C61A46" w14:paraId="7DE140D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719E" w14:textId="77777777" w:rsidR="00370F21" w:rsidRPr="00C61A46" w:rsidRDefault="00370F2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080871D9" w14:textId="77777777" w:rsidR="00370F21" w:rsidRPr="00C61A46" w:rsidRDefault="006A2834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13.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5532" w14:textId="77777777" w:rsidR="00370F21" w:rsidRPr="00C61A46" w:rsidRDefault="00370F21">
            <w:pPr>
              <w:jc w:val="center"/>
              <w:rPr>
                <w:sz w:val="22"/>
                <w:szCs w:val="22"/>
              </w:rPr>
            </w:pPr>
          </w:p>
          <w:p w14:paraId="0C4534F3" w14:textId="77777777" w:rsidR="00370F21" w:rsidRPr="00C61A46" w:rsidRDefault="006A2834">
            <w:pPr>
              <w:jc w:val="center"/>
              <w:rPr>
                <w:b/>
                <w:sz w:val="22"/>
                <w:szCs w:val="22"/>
              </w:rPr>
            </w:pPr>
            <w:r w:rsidRPr="00C61A46">
              <w:rPr>
                <w:b/>
                <w:sz w:val="22"/>
                <w:szCs w:val="22"/>
              </w:rPr>
              <w:t>X/112/2025</w:t>
            </w:r>
          </w:p>
          <w:p w14:paraId="560D1801" w14:textId="77777777" w:rsidR="00370F21" w:rsidRPr="00C61A46" w:rsidRDefault="006A2834">
            <w:pPr>
              <w:jc w:val="center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zmieniająca uchwałę w sprawie uchwalenia budżetu Gminy Mrocza na 2025 rok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460" w14:textId="77777777" w:rsidR="00370F21" w:rsidRPr="00C61A46" w:rsidRDefault="006A2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 w:rsidRPr="00C61A46">
              <w:rPr>
                <w:sz w:val="22"/>
                <w:szCs w:val="22"/>
              </w:rPr>
              <w:t>Uchwała  została opublikowana w Dzienniku Urzędowym Województwa Kujawsko-Pomorskiego pod poz. 318 z dnia  21 stycznia 2025 roku. Uchwała została zrealizowana poprzez wprowadzenie zmian do budżetu Gmina Mrocza na 2025 rok.</w:t>
            </w:r>
          </w:p>
          <w:p w14:paraId="040643F1" w14:textId="77777777" w:rsidR="00370F21" w:rsidRPr="00C61A46" w:rsidRDefault="0037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7F691896" w14:textId="77777777" w:rsidR="00370F21" w:rsidRPr="00C61A46" w:rsidRDefault="0037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4581EFE5" w14:textId="77777777" w:rsidR="00370F21" w:rsidRPr="00C61A46" w:rsidRDefault="00370F21">
      <w:pPr>
        <w:pStyle w:val="Bezodstpw"/>
        <w:rPr>
          <w:sz w:val="22"/>
          <w:szCs w:val="22"/>
        </w:rPr>
      </w:pPr>
    </w:p>
    <w:p w14:paraId="00E7649A" w14:textId="77777777" w:rsidR="008D4CA5" w:rsidRPr="00C61A46" w:rsidRDefault="008D4CA5" w:rsidP="008D4CA5">
      <w:pPr>
        <w:pStyle w:val="Bezodstpw"/>
        <w:rPr>
          <w:i/>
          <w:iCs/>
          <w:sz w:val="22"/>
          <w:szCs w:val="22"/>
        </w:rPr>
      </w:pPr>
      <w:r w:rsidRPr="00C61A46">
        <w:rPr>
          <w:i/>
          <w:iCs/>
          <w:sz w:val="22"/>
          <w:szCs w:val="22"/>
        </w:rPr>
        <w:t>sporządził:</w:t>
      </w:r>
    </w:p>
    <w:p w14:paraId="480B2157" w14:textId="2297B803" w:rsidR="008D4CA5" w:rsidRPr="00C61A46" w:rsidRDefault="008D4CA5" w:rsidP="008D4CA5">
      <w:pPr>
        <w:pStyle w:val="Bezodstpw"/>
        <w:rPr>
          <w:sz w:val="22"/>
          <w:szCs w:val="22"/>
        </w:rPr>
      </w:pPr>
      <w:r w:rsidRPr="00C61A46">
        <w:rPr>
          <w:sz w:val="22"/>
          <w:szCs w:val="22"/>
        </w:rPr>
        <w:t xml:space="preserve">(-) </w:t>
      </w:r>
      <w:r w:rsidRPr="00C61A46">
        <w:rPr>
          <w:sz w:val="22"/>
          <w:szCs w:val="22"/>
        </w:rPr>
        <w:t>Maria Potka</w:t>
      </w:r>
    </w:p>
    <w:p w14:paraId="6E0AE5B0" w14:textId="77777777" w:rsidR="008D4CA5" w:rsidRPr="00C61A46" w:rsidRDefault="008D4CA5" w:rsidP="008D4CA5">
      <w:pPr>
        <w:pStyle w:val="Bezodstpw"/>
        <w:rPr>
          <w:i/>
          <w:iCs/>
          <w:sz w:val="22"/>
          <w:szCs w:val="22"/>
        </w:rPr>
      </w:pPr>
    </w:p>
    <w:p w14:paraId="331A8980" w14:textId="569C2294" w:rsidR="008D4CA5" w:rsidRDefault="008D4CA5" w:rsidP="008D4CA5">
      <w:pPr>
        <w:pStyle w:val="Bezodstpw"/>
        <w:rPr>
          <w:sz w:val="22"/>
          <w:szCs w:val="22"/>
        </w:rPr>
      </w:pPr>
      <w:r w:rsidRPr="00C61A46">
        <w:rPr>
          <w:i/>
          <w:iCs/>
          <w:sz w:val="22"/>
          <w:szCs w:val="22"/>
        </w:rPr>
        <w:t>weryfikacja:</w:t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="008C6134">
        <w:rPr>
          <w:sz w:val="22"/>
          <w:szCs w:val="22"/>
        </w:rPr>
        <w:t xml:space="preserve">     </w:t>
      </w:r>
      <w:r w:rsidRPr="00C61A46">
        <w:rPr>
          <w:sz w:val="22"/>
          <w:szCs w:val="22"/>
        </w:rPr>
        <w:t>ZATWIERDZIŁ</w:t>
      </w:r>
    </w:p>
    <w:p w14:paraId="7F5E67FE" w14:textId="77777777" w:rsidR="008C6134" w:rsidRPr="00C61A46" w:rsidRDefault="008C6134" w:rsidP="008D4CA5">
      <w:pPr>
        <w:pStyle w:val="Bezodstpw"/>
        <w:rPr>
          <w:sz w:val="22"/>
          <w:szCs w:val="22"/>
        </w:rPr>
      </w:pPr>
    </w:p>
    <w:p w14:paraId="1C19B105" w14:textId="33156598" w:rsidR="008D4CA5" w:rsidRPr="00C61A46" w:rsidRDefault="008D4CA5" w:rsidP="008D4CA5">
      <w:pPr>
        <w:pStyle w:val="Bezodstpw"/>
        <w:rPr>
          <w:sz w:val="22"/>
          <w:szCs w:val="22"/>
        </w:rPr>
      </w:pPr>
      <w:r w:rsidRPr="00C61A46">
        <w:rPr>
          <w:sz w:val="22"/>
          <w:szCs w:val="22"/>
        </w:rPr>
        <w:t xml:space="preserve">Sekretarz Miasta i Gminy </w:t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="008C6134">
        <w:rPr>
          <w:sz w:val="22"/>
          <w:szCs w:val="22"/>
        </w:rPr>
        <w:t xml:space="preserve">               </w:t>
      </w:r>
      <w:r w:rsidRPr="00C61A46">
        <w:rPr>
          <w:sz w:val="22"/>
          <w:szCs w:val="22"/>
        </w:rPr>
        <w:t xml:space="preserve">   ………………………………………………..</w:t>
      </w:r>
    </w:p>
    <w:p w14:paraId="20A8C52A" w14:textId="36C2649C" w:rsidR="008D4CA5" w:rsidRPr="00C61A46" w:rsidRDefault="008D4CA5" w:rsidP="008D4CA5">
      <w:pPr>
        <w:pStyle w:val="Bezodstpw"/>
        <w:rPr>
          <w:sz w:val="22"/>
          <w:szCs w:val="22"/>
        </w:rPr>
      </w:pPr>
      <w:r w:rsidRPr="00C61A46">
        <w:rPr>
          <w:sz w:val="22"/>
          <w:szCs w:val="22"/>
        </w:rPr>
        <w:t>(-) Renata Jesionowska-Zawieja</w:t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="008C6134">
        <w:rPr>
          <w:sz w:val="22"/>
          <w:szCs w:val="22"/>
        </w:rPr>
        <w:t xml:space="preserve">                    </w:t>
      </w:r>
      <w:r w:rsidRPr="00C61A46">
        <w:rPr>
          <w:sz w:val="22"/>
          <w:szCs w:val="22"/>
        </w:rPr>
        <w:t xml:space="preserve"> Burmistrza Miasta i Gminy</w:t>
      </w:r>
    </w:p>
    <w:p w14:paraId="05A0A684" w14:textId="77777777" w:rsidR="008D4CA5" w:rsidRPr="00C61A46" w:rsidRDefault="008D4CA5" w:rsidP="008D4CA5">
      <w:pPr>
        <w:pStyle w:val="Bezodstpw"/>
        <w:spacing w:line="480" w:lineRule="auto"/>
        <w:rPr>
          <w:sz w:val="22"/>
          <w:szCs w:val="22"/>
        </w:rPr>
      </w:pPr>
      <w:r w:rsidRPr="00C61A46">
        <w:rPr>
          <w:sz w:val="22"/>
          <w:szCs w:val="22"/>
        </w:rPr>
        <w:t xml:space="preserve"> </w:t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</w:r>
      <w:r w:rsidRPr="00C61A46">
        <w:rPr>
          <w:sz w:val="22"/>
          <w:szCs w:val="22"/>
        </w:rPr>
        <w:tab/>
        <w:t xml:space="preserve">             (-) Jarosław Okonek</w:t>
      </w:r>
    </w:p>
    <w:p w14:paraId="24DCF20B" w14:textId="77777777" w:rsidR="00370F21" w:rsidRPr="00C61A46" w:rsidRDefault="00370F21">
      <w:pPr>
        <w:pStyle w:val="Bezodstpw"/>
        <w:rPr>
          <w:sz w:val="22"/>
          <w:szCs w:val="22"/>
        </w:rPr>
      </w:pPr>
    </w:p>
    <w:sectPr w:rsidR="00370F21" w:rsidRPr="00C61A46" w:rsidSect="00E86258">
      <w:footerReference w:type="default" r:id="rId7"/>
      <w:pgSz w:w="16838" w:h="11906" w:orient="landscape"/>
      <w:pgMar w:top="851" w:right="567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3E50" w14:textId="77777777" w:rsidR="006A2834" w:rsidRDefault="006A2834">
      <w:r>
        <w:separator/>
      </w:r>
    </w:p>
  </w:endnote>
  <w:endnote w:type="continuationSeparator" w:id="0">
    <w:p w14:paraId="2215A7CE" w14:textId="77777777" w:rsidR="006A2834" w:rsidRDefault="006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0406"/>
      <w:docPartObj>
        <w:docPartGallery w:val="Page Numbers (Bottom of Page)"/>
        <w:docPartUnique/>
      </w:docPartObj>
    </w:sdtPr>
    <w:sdtEndPr/>
    <w:sdtContent>
      <w:p w14:paraId="4D145301" w14:textId="77777777" w:rsidR="00370F21" w:rsidRDefault="006A28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mbria" w:hAnsi="Cambria"/>
            <w:sz w:val="28"/>
            <w:szCs w:val="28"/>
          </w:rPr>
          <w:fldChar w:fldCharType="begin"/>
        </w:r>
        <w:r>
          <w:rPr>
            <w:rFonts w:ascii="Cambria" w:hAnsi="Cambria"/>
            <w:sz w:val="28"/>
            <w:szCs w:val="28"/>
          </w:rPr>
          <w:instrText>PAGE</w:instrText>
        </w:r>
        <w:r>
          <w:rPr>
            <w:rFonts w:ascii="Cambria" w:hAnsi="Cambria"/>
            <w:sz w:val="28"/>
            <w:szCs w:val="28"/>
          </w:rPr>
          <w:fldChar w:fldCharType="separate"/>
        </w:r>
        <w:r>
          <w:rPr>
            <w:rFonts w:ascii="Cambria" w:hAnsi="Cambria"/>
            <w:sz w:val="28"/>
            <w:szCs w:val="28"/>
          </w:rPr>
          <w:t>3</w:t>
        </w:r>
        <w:r>
          <w:rPr>
            <w:rFonts w:ascii="Cambria" w:hAnsi="Cambria"/>
            <w:sz w:val="28"/>
            <w:szCs w:val="28"/>
          </w:rPr>
          <w:fldChar w:fldCharType="end"/>
        </w:r>
      </w:p>
    </w:sdtContent>
  </w:sdt>
  <w:p w14:paraId="1FC139A3" w14:textId="77777777" w:rsidR="00370F21" w:rsidRDefault="00370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BAA6" w14:textId="77777777" w:rsidR="006A2834" w:rsidRDefault="006A2834">
      <w:r>
        <w:separator/>
      </w:r>
    </w:p>
  </w:footnote>
  <w:footnote w:type="continuationSeparator" w:id="0">
    <w:p w14:paraId="036E5032" w14:textId="77777777" w:rsidR="006A2834" w:rsidRDefault="006A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724B"/>
    <w:multiLevelType w:val="multilevel"/>
    <w:tmpl w:val="DE5CF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663F74"/>
    <w:multiLevelType w:val="multilevel"/>
    <w:tmpl w:val="20887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1504631">
    <w:abstractNumId w:val="1"/>
  </w:num>
  <w:num w:numId="2" w16cid:durableId="150604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21"/>
    <w:rsid w:val="00004BE8"/>
    <w:rsid w:val="002F1CA4"/>
    <w:rsid w:val="00370F21"/>
    <w:rsid w:val="0045014F"/>
    <w:rsid w:val="004B6346"/>
    <w:rsid w:val="005C66BC"/>
    <w:rsid w:val="006242C3"/>
    <w:rsid w:val="006A2834"/>
    <w:rsid w:val="008C6134"/>
    <w:rsid w:val="008D4CA5"/>
    <w:rsid w:val="00B90EF1"/>
    <w:rsid w:val="00BA771B"/>
    <w:rsid w:val="00C33CAA"/>
    <w:rsid w:val="00C61A46"/>
    <w:rsid w:val="00E86258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30EE"/>
  <w15:docId w15:val="{90E65442-3EC3-4A96-A2F1-3128A3F6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FD0175"/>
    <w:pPr>
      <w:widowControl/>
      <w:suppressAutoHyphens w:val="0"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D017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tekstbold">
    <w:name w:val="tekst_bold"/>
    <w:uiPriority w:val="99"/>
    <w:qFormat/>
    <w:rPr>
      <w:b/>
      <w:color w:val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6D34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BF25EB"/>
    <w:rPr>
      <w:rFonts w:ascii="Times New Roman" w:eastAsia="Times New Roman" w:hAnsi="Times New Roman" w:cs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2F311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F3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F31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abulatory">
    <w:name w:val="tabulatory"/>
    <w:basedOn w:val="Domylnaczcionkaakapitu1"/>
    <w:qFormat/>
  </w:style>
  <w:style w:type="character" w:customStyle="1" w:styleId="luchili">
    <w:name w:val="luc_hili"/>
    <w:basedOn w:val="Domylnaczcionkaakapitu1"/>
    <w:qFormat/>
  </w:style>
  <w:style w:type="character" w:customStyle="1" w:styleId="WW8Num2z0">
    <w:name w:val="WW8Num2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FontStyle22">
    <w:name w:val="Font Style22"/>
    <w:basedOn w:val="Domylnaczcionkaakapitu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4BC"/>
    <w:rPr>
      <w:rFonts w:ascii="Times New Roman" w:eastAsia="Times New Roman" w:hAnsi="Times New Roman" w:cs="Times New Roman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34B4"/>
    <w:rPr>
      <w:color w:val="605E5C"/>
      <w:shd w:val="clear" w:color="auto" w:fill="E1DFDD"/>
    </w:rPr>
  </w:style>
  <w:style w:type="character" w:customStyle="1" w:styleId="Nagwek20">
    <w:name w:val="Nagłówek #2_"/>
    <w:qFormat/>
    <w:locked/>
    <w:rsid w:val="00A148B6"/>
    <w:rPr>
      <w:rFonts w:eastAsia="Times New Roman"/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E633B4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1FC5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1FC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2155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155B6"/>
    <w:pPr>
      <w:spacing w:after="140" w:line="276" w:lineRule="auto"/>
    </w:pPr>
  </w:style>
  <w:style w:type="paragraph" w:styleId="Lista">
    <w:name w:val="List"/>
    <w:basedOn w:val="Tekstpodstawowy"/>
    <w:uiPriority w:val="99"/>
    <w:rsid w:val="002155B6"/>
    <w:rPr>
      <w:rFonts w:cs="Lucida Sans"/>
    </w:rPr>
  </w:style>
  <w:style w:type="paragraph" w:styleId="Legenda">
    <w:name w:val="caption"/>
    <w:basedOn w:val="Normalny"/>
    <w:uiPriority w:val="99"/>
    <w:qFormat/>
    <w:rsid w:val="002155B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2155B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uiPriority w:val="99"/>
    <w:qFormat/>
    <w:pPr>
      <w:snapToGrid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6437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F311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F311A"/>
    <w:rPr>
      <w:b/>
      <w:bCs/>
    </w:rPr>
  </w:style>
  <w:style w:type="paragraph" w:customStyle="1" w:styleId="western">
    <w:name w:val="western"/>
    <w:basedOn w:val="Normalny"/>
    <w:qFormat/>
    <w:rsid w:val="0076482C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Zawartotabeli">
    <w:name w:val="Zawartość tabeli"/>
    <w:basedOn w:val="Normalny"/>
    <w:qFormat/>
    <w:rsid w:val="008145F4"/>
    <w:pPr>
      <w:suppressLineNumbers/>
      <w:textAlignment w:val="baseline"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24BC"/>
    <w:pPr>
      <w:tabs>
        <w:tab w:val="center" w:pos="4536"/>
        <w:tab w:val="right" w:pos="9072"/>
      </w:tabs>
    </w:pPr>
  </w:style>
  <w:style w:type="paragraph" w:customStyle="1" w:styleId="Nagwek21">
    <w:name w:val="Nagłówek #2"/>
    <w:basedOn w:val="Normalny"/>
    <w:qFormat/>
    <w:rsid w:val="00A148B6"/>
    <w:pPr>
      <w:suppressAutoHyphens w:val="0"/>
      <w:spacing w:after="240"/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E63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customStyle="1" w:styleId="standard0">
    <w:name w:val="standard"/>
    <w:basedOn w:val="Normalny"/>
    <w:qFormat/>
    <w:rsid w:val="001732F2"/>
    <w:pPr>
      <w:widowControl/>
      <w:suppressAutoHyphens w:val="0"/>
      <w:spacing w:beforeAutospacing="1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FC5"/>
    <w:rPr>
      <w:sz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dc:description/>
  <cp:lastModifiedBy>Sekretarz MiG</cp:lastModifiedBy>
  <cp:revision>7</cp:revision>
  <cp:lastPrinted>2025-01-24T06:36:00Z</cp:lastPrinted>
  <dcterms:created xsi:type="dcterms:W3CDTF">2025-01-21T13:55:00Z</dcterms:created>
  <dcterms:modified xsi:type="dcterms:W3CDTF">2025-01-24T06:37:00Z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