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35BA" w14:textId="043373E7" w:rsidR="006A2832" w:rsidRPr="00A40A37" w:rsidRDefault="001943A1" w:rsidP="001943A1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</w:rPr>
      </w:pPr>
      <w:r w:rsidRPr="00A40A37">
        <w:rPr>
          <w:rFonts w:ascii="Times New Roman" w:hAnsi="Times New Roman" w:cs="Times New Roman"/>
          <w:kern w:val="0"/>
        </w:rPr>
        <w:t>Projekt</w:t>
      </w:r>
      <w:r w:rsidR="00A40A37" w:rsidRPr="00A40A37">
        <w:rPr>
          <w:rFonts w:ascii="Times New Roman" w:hAnsi="Times New Roman" w:cs="Times New Roman"/>
          <w:kern w:val="0"/>
        </w:rPr>
        <w:t xml:space="preserve"> 9.1</w:t>
      </w:r>
    </w:p>
    <w:p w14:paraId="1DB27E7E" w14:textId="54CEA5C5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UCHWAŁA NR </w:t>
      </w:r>
      <w:r w:rsidR="00E558BE">
        <w:rPr>
          <w:rFonts w:ascii="Times New Roman" w:hAnsi="Times New Roman" w:cs="Times New Roman"/>
          <w:b/>
          <w:bCs/>
          <w:kern w:val="0"/>
          <w:sz w:val="20"/>
          <w:szCs w:val="20"/>
        </w:rPr>
        <w:t>X</w:t>
      </w:r>
      <w:r w:rsidR="008751F6">
        <w:rPr>
          <w:rFonts w:ascii="Times New Roman" w:hAnsi="Times New Roman" w:cs="Times New Roman"/>
          <w:b/>
          <w:bCs/>
          <w:kern w:val="0"/>
          <w:sz w:val="20"/>
          <w:szCs w:val="20"/>
        </w:rPr>
        <w:t>V</w:t>
      </w:r>
      <w:r w:rsidR="000B4247">
        <w:rPr>
          <w:rFonts w:ascii="Times New Roman" w:hAnsi="Times New Roman" w:cs="Times New Roman"/>
          <w:b/>
          <w:bCs/>
          <w:kern w:val="0"/>
          <w:sz w:val="20"/>
          <w:szCs w:val="20"/>
        </w:rPr>
        <w:t>II</w:t>
      </w:r>
      <w:r w:rsidR="001943A1">
        <w:rPr>
          <w:rFonts w:ascii="Times New Roman" w:hAnsi="Times New Roman" w:cs="Times New Roman"/>
          <w:b/>
          <w:bCs/>
          <w:kern w:val="0"/>
          <w:sz w:val="20"/>
          <w:szCs w:val="20"/>
        </w:rPr>
        <w:t>I</w:t>
      </w:r>
      <w:r w:rsidR="00AF663F">
        <w:rPr>
          <w:rFonts w:ascii="Times New Roman" w:hAnsi="Times New Roman" w:cs="Times New Roman"/>
          <w:b/>
          <w:bCs/>
          <w:kern w:val="0"/>
          <w:sz w:val="20"/>
          <w:szCs w:val="20"/>
        </w:rPr>
        <w:t>/</w:t>
      </w:r>
      <w:r w:rsidR="001943A1">
        <w:rPr>
          <w:rFonts w:ascii="Times New Roman" w:hAnsi="Times New Roman" w:cs="Times New Roman"/>
          <w:b/>
          <w:bCs/>
          <w:kern w:val="0"/>
          <w:sz w:val="20"/>
          <w:szCs w:val="20"/>
        </w:rPr>
        <w:t>…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/202</w:t>
      </w:r>
      <w:r w:rsidR="00F01123">
        <w:rPr>
          <w:rFonts w:ascii="Times New Roman" w:hAnsi="Times New Roman" w:cs="Times New Roman"/>
          <w:b/>
          <w:bCs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 </w:t>
      </w:r>
    </w:p>
    <w:p w14:paraId="63AB69B5" w14:textId="77777777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RADY MIEJSKIEJ W MROCZY</w:t>
      </w:r>
    </w:p>
    <w:p w14:paraId="42033EF6" w14:textId="77777777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1934706" w14:textId="36C8ABA0" w:rsidR="000C48D3" w:rsidRPr="000C48D3" w:rsidRDefault="000C48D3" w:rsidP="000C48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z dnia </w:t>
      </w:r>
      <w:r w:rsidR="008751F6">
        <w:rPr>
          <w:rFonts w:ascii="Times New Roman" w:hAnsi="Times New Roman" w:cs="Times New Roman"/>
          <w:kern w:val="0"/>
          <w:sz w:val="20"/>
          <w:szCs w:val="20"/>
        </w:rPr>
        <w:t>2</w:t>
      </w:r>
      <w:r w:rsidR="001943A1">
        <w:rPr>
          <w:rFonts w:ascii="Times New Roman" w:hAnsi="Times New Roman" w:cs="Times New Roman"/>
          <w:kern w:val="0"/>
          <w:sz w:val="20"/>
          <w:szCs w:val="20"/>
        </w:rPr>
        <w:t>9 sierpnia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202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r.</w:t>
      </w:r>
    </w:p>
    <w:p w14:paraId="5A187AFC" w14:textId="5A0D7CA0" w:rsidR="000C48D3" w:rsidRPr="000C48D3" w:rsidRDefault="000C48D3" w:rsidP="000C48D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br/>
        <w:t xml:space="preserve">    zmieniająca uchwałę w sprawie Wieloletniej Prognozy Finansowej Gminy Mrocza</w:t>
      </w:r>
      <w:r w:rsidR="00F57190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                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na lata 202</w:t>
      </w:r>
      <w:r w:rsidR="00F01123">
        <w:rPr>
          <w:rFonts w:ascii="Times New Roman" w:hAnsi="Times New Roman" w:cs="Times New Roman"/>
          <w:b/>
          <w:bCs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-2042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br/>
      </w:r>
    </w:p>
    <w:p w14:paraId="7832EC29" w14:textId="5308C420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ab/>
        <w:t>Na podstawie art. 18 ust.2 pkt 15 ustawy z dnia 8 marca 1990 r. o samorządzie gminnym (Dz.U. z 2024 r. poz. 1465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 xml:space="preserve"> z późn.zm.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), art. 226, art. 227 art. 228</w:t>
      </w:r>
      <w:r w:rsidR="00360348">
        <w:rPr>
          <w:rFonts w:ascii="Times New Roman" w:hAnsi="Times New Roman" w:cs="Times New Roman"/>
          <w:kern w:val="0"/>
          <w:sz w:val="20"/>
          <w:szCs w:val="20"/>
        </w:rPr>
        <w:t>, art.229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, art. 230 ust.6, art.243 ustawy z dnia 27 sierpnia 2009 roku o finansach publicznych (Dz. U. 202</w:t>
      </w:r>
      <w:r w:rsidR="00676303">
        <w:rPr>
          <w:rFonts w:ascii="Times New Roman" w:hAnsi="Times New Roman" w:cs="Times New Roman"/>
          <w:kern w:val="0"/>
          <w:sz w:val="20"/>
          <w:szCs w:val="20"/>
        </w:rPr>
        <w:t>4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r. poz. 1</w:t>
      </w:r>
      <w:r w:rsidR="00676303">
        <w:rPr>
          <w:rFonts w:ascii="Times New Roman" w:hAnsi="Times New Roman" w:cs="Times New Roman"/>
          <w:kern w:val="0"/>
          <w:sz w:val="20"/>
          <w:szCs w:val="20"/>
        </w:rPr>
        <w:t>530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 xml:space="preserve"> z pó</w:t>
      </w:r>
      <w:r w:rsidR="00360348">
        <w:rPr>
          <w:rFonts w:ascii="Times New Roman" w:hAnsi="Times New Roman" w:cs="Times New Roman"/>
          <w:kern w:val="0"/>
          <w:sz w:val="20"/>
          <w:szCs w:val="20"/>
        </w:rPr>
        <w:t>ź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>n.zm.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), art. 111 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pkt 1 i 3 ustawy z dnia 12 marca 2022 roku o pomocy obywatelom Ukrainy w związku z konfliktem zbrojnym </w:t>
      </w:r>
      <w:r w:rsidR="00360348">
        <w:rPr>
          <w:rFonts w:ascii="Times New Roman" w:hAnsi="Times New Roman" w:cs="Times New Roman"/>
          <w:kern w:val="0"/>
          <w:sz w:val="20"/>
          <w:szCs w:val="20"/>
        </w:rPr>
        <w:t xml:space="preserve"> 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na terytorium tego państwa (Dz.U. z 202</w:t>
      </w:r>
      <w:r w:rsidR="00A94392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r. poz. </w:t>
      </w:r>
      <w:r w:rsidR="00A94392">
        <w:rPr>
          <w:rFonts w:ascii="Times New Roman" w:hAnsi="Times New Roman" w:cs="Times New Roman"/>
          <w:kern w:val="0"/>
          <w:sz w:val="20"/>
          <w:szCs w:val="20"/>
        </w:rPr>
        <w:t>337</w:t>
      </w:r>
      <w:r w:rsidR="00B11602">
        <w:rPr>
          <w:rFonts w:ascii="Times New Roman" w:hAnsi="Times New Roman" w:cs="Times New Roman"/>
          <w:kern w:val="0"/>
          <w:sz w:val="20"/>
          <w:szCs w:val="20"/>
        </w:rPr>
        <w:t xml:space="preserve"> z </w:t>
      </w:r>
      <w:proofErr w:type="spellStart"/>
      <w:r w:rsidR="00B11602">
        <w:rPr>
          <w:rFonts w:ascii="Times New Roman" w:hAnsi="Times New Roman" w:cs="Times New Roman"/>
          <w:kern w:val="0"/>
          <w:sz w:val="20"/>
          <w:szCs w:val="20"/>
        </w:rPr>
        <w:t>późn</w:t>
      </w:r>
      <w:proofErr w:type="spellEnd"/>
      <w:r w:rsidR="00B11602">
        <w:rPr>
          <w:rFonts w:ascii="Times New Roman" w:hAnsi="Times New Roman" w:cs="Times New Roman"/>
          <w:kern w:val="0"/>
          <w:sz w:val="20"/>
          <w:szCs w:val="20"/>
        </w:rPr>
        <w:t>. zm.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) oraz  § 2 i 3 rozporządzenia Ministra Finansów z dnia 10 stycznia 2013 roku w sprawie wieloletniej prognozy finansowej jednostki samorządu terytorialnego (Dz.U. z 2021 r. poz.83) uchwala się, co następuje:</w:t>
      </w:r>
    </w:p>
    <w:p w14:paraId="549AE032" w14:textId="56ED82B4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 1.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W uchwale Nr 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IX/100/2024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Rady Miejskiej w Mroczy z dnia 20 grudnia 202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4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roku w sprawie Wieloletniej Prognozy Finansowej Gminy Mrocza na lata 202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-2042</w:t>
      </w:r>
      <w:r w:rsidR="008751F6">
        <w:rPr>
          <w:rFonts w:ascii="Times New Roman" w:hAnsi="Times New Roman" w:cs="Times New Roman"/>
          <w:kern w:val="0"/>
          <w:sz w:val="20"/>
          <w:szCs w:val="20"/>
        </w:rPr>
        <w:t xml:space="preserve">, zmienionej: Uchwałą Nr X/111/2025 Rady Miejskiej w Mroczy z dnia 14 stycznia 2025 roku, Uchwałą Nr XII/130/2025 Rady Miejskiej w Mroczy z dnia </w:t>
      </w:r>
      <w:r w:rsidR="00C12166">
        <w:rPr>
          <w:rFonts w:ascii="Times New Roman" w:hAnsi="Times New Roman" w:cs="Times New Roman"/>
          <w:kern w:val="0"/>
          <w:sz w:val="20"/>
          <w:szCs w:val="20"/>
        </w:rPr>
        <w:t>10 lutego</w:t>
      </w:r>
      <w:r w:rsidR="008751F6">
        <w:rPr>
          <w:rFonts w:ascii="Times New Roman" w:hAnsi="Times New Roman" w:cs="Times New Roman"/>
          <w:kern w:val="0"/>
          <w:sz w:val="20"/>
          <w:szCs w:val="20"/>
        </w:rPr>
        <w:t xml:space="preserve"> 2025 roku,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C12166">
        <w:rPr>
          <w:rFonts w:ascii="Times New Roman" w:hAnsi="Times New Roman" w:cs="Times New Roman"/>
          <w:kern w:val="0"/>
          <w:sz w:val="20"/>
          <w:szCs w:val="20"/>
        </w:rPr>
        <w:t>Uchwałą Nr XIV/138/2025 Rady Miejskiej w Mroczy z dnia 28 marca 2025 roku,</w:t>
      </w:r>
      <w:r w:rsidR="00C12166" w:rsidRPr="00C12166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C12166">
        <w:rPr>
          <w:rFonts w:ascii="Times New Roman" w:hAnsi="Times New Roman" w:cs="Times New Roman"/>
          <w:kern w:val="0"/>
          <w:sz w:val="20"/>
          <w:szCs w:val="20"/>
        </w:rPr>
        <w:t xml:space="preserve">Uchwałą Nr XV/150/2025 Rady Miejskiej w Mroczy z dnia 25 kwietnia 2025 roku, Uchwałą Nr XVI/160/2025 Rady Miejskiej w Mroczy z dnia 30 maja 2025 roku, </w:t>
      </w:r>
      <w:r w:rsidR="001943A1">
        <w:rPr>
          <w:rFonts w:ascii="Times New Roman" w:hAnsi="Times New Roman" w:cs="Times New Roman"/>
          <w:kern w:val="0"/>
          <w:sz w:val="20"/>
          <w:szCs w:val="20"/>
        </w:rPr>
        <w:t>Uchwałą Nr XVII/170/2025 Rady Miejskiej w Mroczy z dnia 27 czerwca 2025 roku</w:t>
      </w:r>
      <w:r w:rsidR="00BB09FF">
        <w:rPr>
          <w:rFonts w:ascii="Times New Roman" w:hAnsi="Times New Roman" w:cs="Times New Roman"/>
          <w:kern w:val="0"/>
          <w:sz w:val="20"/>
          <w:szCs w:val="20"/>
        </w:rPr>
        <w:t>,</w:t>
      </w:r>
      <w:r w:rsidR="001943A1" w:rsidRPr="000C48D3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wprowadza się następujące zmiany:</w:t>
      </w:r>
    </w:p>
    <w:p w14:paraId="5497CF61" w14:textId="77777777" w:rsidR="000C48D3" w:rsidRPr="000C48D3" w:rsidRDefault="000C48D3" w:rsidP="000C48D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Załącznik Nr 1 do cytowanej uchwały otrzymuje brzmienie określone załącznikiem Nr 1            do niniejszej uchwały;</w:t>
      </w:r>
    </w:p>
    <w:p w14:paraId="5EFBA7AF" w14:textId="77777777" w:rsidR="000C48D3" w:rsidRPr="000C48D3" w:rsidRDefault="000C48D3" w:rsidP="000C48D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Załącznik Nr 2 do cytowanej uchwały otrzymuje brzmienie określone załącznikiem Nr 2            do niniejszej uchwały;</w:t>
      </w:r>
    </w:p>
    <w:p w14:paraId="775CD08B" w14:textId="77777777" w:rsidR="000C48D3" w:rsidRPr="000C48D3" w:rsidRDefault="000C48D3" w:rsidP="000C48D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W załączniku Nr 3 do cytowanej uchwały wprowadza się zmiany określone w załączniku Nr 3 do niniejszej uchwały.</w:t>
      </w:r>
    </w:p>
    <w:p w14:paraId="3EB95AE2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 2.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W pozostałym zakresie zapisy uchwały pozostają bez zmian. </w:t>
      </w:r>
    </w:p>
    <w:p w14:paraId="67E069A4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 3.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Wykonanie uchwały powierza się Burmistrzowi Miasta i Gminy Mrocza.</w:t>
      </w:r>
    </w:p>
    <w:p w14:paraId="274194BE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§4.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Uchwala wchodzi w życie z dniem podjęcia.</w:t>
      </w:r>
    </w:p>
    <w:p w14:paraId="19F40089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40C5547F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D4765F9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71FF97D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50B33050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0551493A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A72F995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47DD95DB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ACACC66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B6E9C13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31076ED1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2FA79029" w14:textId="77777777" w:rsidR="00AF663F" w:rsidRDefault="00AF663F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219B69E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0BE4E9AC" w14:textId="10D8D424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UZASADNIENIE</w:t>
      </w:r>
    </w:p>
    <w:p w14:paraId="549D2B5D" w14:textId="777CEC78" w:rsidR="00FE13A1" w:rsidRPr="00AA577E" w:rsidRDefault="000C48D3" w:rsidP="007610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Niniejszą uchwałą zaktualizowano wielkości dochodów i wydatków na 202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rok w związku ze zmianami w Uchwale zmieniającej uchwałę w sprawie uchwalenia budżetu Gminy Mrocza na 202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rok. </w:t>
      </w:r>
    </w:p>
    <w:p w14:paraId="5AD08153" w14:textId="77777777" w:rsidR="000C48D3" w:rsidRPr="000C48D3" w:rsidRDefault="000C48D3" w:rsidP="007610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Szczegółowy opis zmian dokonanych w Wieloletniej Prognozie Finansowej został opisany w załączniku Nr 3 do niniejszej uchwały.</w:t>
      </w:r>
    </w:p>
    <w:p w14:paraId="706618E6" w14:textId="77777777" w:rsidR="00E44606" w:rsidRDefault="00E44606"/>
    <w:sectPr w:rsidR="00E44606" w:rsidSect="000C48D3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96380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D3"/>
    <w:rsid w:val="0005554C"/>
    <w:rsid w:val="000B4247"/>
    <w:rsid w:val="000C48D3"/>
    <w:rsid w:val="000E5733"/>
    <w:rsid w:val="00163149"/>
    <w:rsid w:val="001943A1"/>
    <w:rsid w:val="001A7A6F"/>
    <w:rsid w:val="001F5CEB"/>
    <w:rsid w:val="002245E7"/>
    <w:rsid w:val="00284850"/>
    <w:rsid w:val="0029671B"/>
    <w:rsid w:val="002C0CB6"/>
    <w:rsid w:val="00310E2A"/>
    <w:rsid w:val="00360348"/>
    <w:rsid w:val="00470739"/>
    <w:rsid w:val="004C0447"/>
    <w:rsid w:val="00506898"/>
    <w:rsid w:val="00556AC0"/>
    <w:rsid w:val="00571251"/>
    <w:rsid w:val="005C09BE"/>
    <w:rsid w:val="005F2159"/>
    <w:rsid w:val="00615722"/>
    <w:rsid w:val="00623F3A"/>
    <w:rsid w:val="00670F15"/>
    <w:rsid w:val="00676303"/>
    <w:rsid w:val="006A2832"/>
    <w:rsid w:val="007610E2"/>
    <w:rsid w:val="007B7DFB"/>
    <w:rsid w:val="00823500"/>
    <w:rsid w:val="008751F6"/>
    <w:rsid w:val="0088224E"/>
    <w:rsid w:val="008B5E99"/>
    <w:rsid w:val="008E3FF9"/>
    <w:rsid w:val="00943159"/>
    <w:rsid w:val="009A5FD4"/>
    <w:rsid w:val="00A40A37"/>
    <w:rsid w:val="00A87E4E"/>
    <w:rsid w:val="00A92E98"/>
    <w:rsid w:val="00A94392"/>
    <w:rsid w:val="00AA577E"/>
    <w:rsid w:val="00AB1266"/>
    <w:rsid w:val="00AB25C9"/>
    <w:rsid w:val="00AF663F"/>
    <w:rsid w:val="00B11602"/>
    <w:rsid w:val="00B17914"/>
    <w:rsid w:val="00BB09FF"/>
    <w:rsid w:val="00BB14BC"/>
    <w:rsid w:val="00BD624D"/>
    <w:rsid w:val="00C12166"/>
    <w:rsid w:val="00C2131C"/>
    <w:rsid w:val="00C50E09"/>
    <w:rsid w:val="00C60EB4"/>
    <w:rsid w:val="00C72D16"/>
    <w:rsid w:val="00C84A71"/>
    <w:rsid w:val="00D14617"/>
    <w:rsid w:val="00D848FA"/>
    <w:rsid w:val="00D91390"/>
    <w:rsid w:val="00DB5CC5"/>
    <w:rsid w:val="00DB6515"/>
    <w:rsid w:val="00DC5173"/>
    <w:rsid w:val="00E06F80"/>
    <w:rsid w:val="00E372AF"/>
    <w:rsid w:val="00E44606"/>
    <w:rsid w:val="00E558BE"/>
    <w:rsid w:val="00E56613"/>
    <w:rsid w:val="00E62576"/>
    <w:rsid w:val="00F01123"/>
    <w:rsid w:val="00F57190"/>
    <w:rsid w:val="00FA1C44"/>
    <w:rsid w:val="00FC35EF"/>
    <w:rsid w:val="00FC6BBA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8038"/>
  <w15:chartTrackingRefBased/>
  <w15:docId w15:val="{C5D69325-7D92-4FAF-940F-AB62C87A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w Mroczy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Panek</dc:creator>
  <cp:keywords/>
  <dc:description/>
  <cp:lastModifiedBy>Maria Potka</cp:lastModifiedBy>
  <cp:revision>5</cp:revision>
  <cp:lastPrinted>2025-08-21T07:03:00Z</cp:lastPrinted>
  <dcterms:created xsi:type="dcterms:W3CDTF">2025-08-21T06:51:00Z</dcterms:created>
  <dcterms:modified xsi:type="dcterms:W3CDTF">2025-08-22T08:45:00Z</dcterms:modified>
</cp:coreProperties>
</file>