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F16C" w14:textId="77777777" w:rsidR="006559D0" w:rsidRPr="00120DBD" w:rsidRDefault="006559D0" w:rsidP="00304EB7">
      <w:pPr>
        <w:pStyle w:val="Nagwek21"/>
        <w:keepNext/>
        <w:keepLines/>
        <w:spacing w:after="0" w:line="360" w:lineRule="auto"/>
        <w:rPr>
          <w:b w:val="0"/>
          <w:bCs w:val="0"/>
        </w:rPr>
      </w:pPr>
      <w:r w:rsidRPr="00120DBD">
        <w:rPr>
          <w:rStyle w:val="Nagwek20"/>
          <w:rFonts w:eastAsiaTheme="majorEastAsia"/>
        </w:rPr>
        <w:t>UCHWAŁA NR ………………..</w:t>
      </w:r>
    </w:p>
    <w:p w14:paraId="507D9912" w14:textId="77777777" w:rsidR="006559D0" w:rsidRPr="00120DBD" w:rsidRDefault="006559D0" w:rsidP="00304EB7">
      <w:pPr>
        <w:pStyle w:val="Nagwek21"/>
        <w:keepNext/>
        <w:keepLines/>
        <w:spacing w:after="0" w:line="360" w:lineRule="auto"/>
        <w:rPr>
          <w:b w:val="0"/>
          <w:bCs w:val="0"/>
        </w:rPr>
      </w:pPr>
      <w:r w:rsidRPr="00120DBD">
        <w:rPr>
          <w:rStyle w:val="Nagwek20"/>
          <w:rFonts w:eastAsiaTheme="majorEastAsia"/>
        </w:rPr>
        <w:t>RADY MIEJSKIEJ W MROCZY</w:t>
      </w:r>
    </w:p>
    <w:p w14:paraId="7D662366" w14:textId="408B6326" w:rsidR="006559D0" w:rsidRDefault="006559D0" w:rsidP="00304EB7">
      <w:pPr>
        <w:pStyle w:val="Teksttreci0"/>
        <w:spacing w:after="0" w:line="360" w:lineRule="auto"/>
        <w:ind w:firstLine="0"/>
        <w:jc w:val="center"/>
        <w:rPr>
          <w:rStyle w:val="Teksttreci"/>
          <w:rFonts w:eastAsiaTheme="majorEastAsia"/>
          <w:b/>
          <w:bCs/>
        </w:rPr>
      </w:pPr>
      <w:r w:rsidRPr="00120DBD">
        <w:rPr>
          <w:rStyle w:val="Teksttreci"/>
          <w:rFonts w:eastAsiaTheme="majorEastAsia"/>
          <w:b/>
          <w:bCs/>
        </w:rPr>
        <w:t xml:space="preserve">z dnia </w:t>
      </w:r>
      <w:r w:rsidR="000B10BB">
        <w:rPr>
          <w:rStyle w:val="Teksttreci"/>
          <w:rFonts w:eastAsiaTheme="majorEastAsia"/>
          <w:b/>
          <w:bCs/>
        </w:rPr>
        <w:t>….</w:t>
      </w:r>
      <w:r>
        <w:rPr>
          <w:rStyle w:val="Teksttreci"/>
          <w:rFonts w:eastAsiaTheme="majorEastAsia"/>
          <w:b/>
          <w:bCs/>
        </w:rPr>
        <w:t xml:space="preserve"> </w:t>
      </w:r>
      <w:r w:rsidR="000B10BB">
        <w:rPr>
          <w:rStyle w:val="Teksttreci"/>
          <w:rFonts w:eastAsiaTheme="majorEastAsia"/>
          <w:b/>
          <w:bCs/>
        </w:rPr>
        <w:t>października</w:t>
      </w:r>
      <w:r w:rsidRPr="00120DBD">
        <w:rPr>
          <w:rStyle w:val="Teksttreci"/>
          <w:rFonts w:eastAsiaTheme="majorEastAsia"/>
          <w:b/>
          <w:bCs/>
        </w:rPr>
        <w:t xml:space="preserve"> 20</w:t>
      </w:r>
      <w:r>
        <w:rPr>
          <w:rStyle w:val="Teksttreci"/>
          <w:rFonts w:eastAsiaTheme="majorEastAsia"/>
          <w:b/>
          <w:bCs/>
        </w:rPr>
        <w:t>25</w:t>
      </w:r>
      <w:r w:rsidRPr="00120DBD">
        <w:rPr>
          <w:rStyle w:val="Teksttreci"/>
          <w:rFonts w:eastAsiaTheme="majorEastAsia"/>
          <w:b/>
          <w:bCs/>
        </w:rPr>
        <w:t xml:space="preserve"> r.</w:t>
      </w:r>
    </w:p>
    <w:p w14:paraId="5268F46B" w14:textId="77777777" w:rsidR="006559D0" w:rsidRPr="00120DBD" w:rsidRDefault="006559D0" w:rsidP="00304EB7">
      <w:pPr>
        <w:pStyle w:val="Teksttreci0"/>
        <w:spacing w:after="0" w:line="360" w:lineRule="auto"/>
        <w:ind w:firstLine="0"/>
        <w:jc w:val="both"/>
        <w:rPr>
          <w:b/>
          <w:bCs/>
        </w:rPr>
      </w:pPr>
    </w:p>
    <w:p w14:paraId="6A06C808" w14:textId="77777777" w:rsidR="000B10BB" w:rsidRDefault="006559D0" w:rsidP="00990D1D">
      <w:pPr>
        <w:jc w:val="center"/>
        <w:rPr>
          <w:rStyle w:val="Nagwek20"/>
          <w:rFonts w:eastAsiaTheme="majorEastAsia"/>
        </w:rPr>
      </w:pPr>
      <w:bookmarkStart w:id="0" w:name="bookmark7"/>
      <w:r w:rsidRPr="00990D1D">
        <w:rPr>
          <w:rStyle w:val="Nagwek20"/>
          <w:rFonts w:eastAsiaTheme="majorEastAsia"/>
        </w:rPr>
        <w:t xml:space="preserve">zmieniająca </w:t>
      </w:r>
      <w:bookmarkEnd w:id="0"/>
      <w:r w:rsidRPr="00990D1D">
        <w:rPr>
          <w:rStyle w:val="Nagwek20"/>
          <w:rFonts w:eastAsiaTheme="majorEastAsia"/>
        </w:rPr>
        <w:t xml:space="preserve">uchwałę w sprawie </w:t>
      </w:r>
      <w:bookmarkStart w:id="1" w:name="_Hlk211511734"/>
      <w:r w:rsidR="000B10BB">
        <w:rPr>
          <w:rStyle w:val="Nagwek20"/>
          <w:rFonts w:eastAsiaTheme="majorEastAsia"/>
        </w:rPr>
        <w:t xml:space="preserve">przyjęcia planu nadzoru nad żłobkami, </w:t>
      </w:r>
    </w:p>
    <w:p w14:paraId="03F490C7" w14:textId="77777777" w:rsidR="000B10BB" w:rsidRDefault="000B10BB" w:rsidP="00990D1D">
      <w:pPr>
        <w:jc w:val="center"/>
        <w:rPr>
          <w:rStyle w:val="Nagwek20"/>
          <w:rFonts w:eastAsiaTheme="majorEastAsia"/>
        </w:rPr>
      </w:pPr>
      <w:r>
        <w:rPr>
          <w:rStyle w:val="Nagwek20"/>
          <w:rFonts w:eastAsiaTheme="majorEastAsia"/>
        </w:rPr>
        <w:t xml:space="preserve">klubami dziecięcymi oraz dziennymi opiekunami </w:t>
      </w:r>
    </w:p>
    <w:p w14:paraId="219EE18D" w14:textId="2134DC4F" w:rsidR="000B10BB" w:rsidRDefault="000B10BB" w:rsidP="00990D1D">
      <w:pPr>
        <w:jc w:val="center"/>
        <w:rPr>
          <w:rStyle w:val="Nagwek20"/>
          <w:rFonts w:eastAsiaTheme="majorEastAsia"/>
        </w:rPr>
      </w:pPr>
      <w:r>
        <w:rPr>
          <w:rStyle w:val="Nagwek20"/>
          <w:rFonts w:eastAsiaTheme="majorEastAsia"/>
        </w:rPr>
        <w:t>działającymi na terenie Miasta i Gminy Mrocza</w:t>
      </w:r>
    </w:p>
    <w:bookmarkEnd w:id="1"/>
    <w:p w14:paraId="0DDF0507" w14:textId="77777777" w:rsidR="000B10BB" w:rsidRDefault="000B10BB" w:rsidP="00990D1D">
      <w:pPr>
        <w:jc w:val="center"/>
        <w:rPr>
          <w:rStyle w:val="Nagwek20"/>
          <w:rFonts w:eastAsiaTheme="majorEastAsia"/>
        </w:rPr>
      </w:pPr>
    </w:p>
    <w:p w14:paraId="592DF1A6" w14:textId="77777777" w:rsidR="00304EB7" w:rsidRDefault="00304EB7" w:rsidP="00304EB7">
      <w:pPr>
        <w:jc w:val="both"/>
        <w:rPr>
          <w:rStyle w:val="Nagwek20"/>
          <w:rFonts w:eastAsiaTheme="majorEastAsia"/>
          <w:b w:val="0"/>
          <w:bCs w:val="0"/>
        </w:rPr>
      </w:pPr>
    </w:p>
    <w:p w14:paraId="74D5C33F" w14:textId="401CADDA" w:rsidR="000B10BB" w:rsidRDefault="00304EB7" w:rsidP="002003C5">
      <w:pPr>
        <w:ind w:right="-142" w:firstLine="64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Na podstawie art. 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55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ust. 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ustawy z dnia 4 lutego 2011 r. o opiece nad dziećmi w wieku do lat 3 (</w:t>
      </w:r>
      <w:r w:rsidR="000B10BB" w:rsidRPr="000B10BB">
        <w:rPr>
          <w:rFonts w:ascii="Times New Roman" w:eastAsia="Times New Roman" w:hAnsi="Times New Roman" w:cs="Times New Roman"/>
          <w:color w:val="auto"/>
          <w:lang w:eastAsia="en-US" w:bidi="ar-SA"/>
        </w:rPr>
        <w:t>Dz. U. z 2025 r. poz. 798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) </w:t>
      </w:r>
      <w:r w:rsidR="000B10BB" w:rsidRPr="000B10BB">
        <w:rPr>
          <w:rFonts w:ascii="Times New Roman" w:eastAsia="Times New Roman" w:hAnsi="Times New Roman" w:cs="Times New Roman"/>
          <w:color w:val="auto"/>
          <w:lang w:eastAsia="en-US" w:bidi="ar-SA"/>
        </w:rPr>
        <w:t>Rada Miejska w Mroczy uchwala, co następuje:</w:t>
      </w:r>
    </w:p>
    <w:p w14:paraId="516E44A8" w14:textId="77777777" w:rsidR="000B10BB" w:rsidRDefault="000B10BB" w:rsidP="002003C5">
      <w:pPr>
        <w:ind w:right="-142" w:firstLine="64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E36D8E1" w14:textId="77777777" w:rsidR="00304EB7" w:rsidRDefault="00304EB7" w:rsidP="00EB07B9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E6C9A5E" w14:textId="77777777" w:rsidR="00304EB7" w:rsidRDefault="00304EB7" w:rsidP="00304EB7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28CFEEF" w14:textId="23FC2362" w:rsidR="000B10BB" w:rsidRDefault="00304EB7" w:rsidP="000B10BB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4EB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§ 1. 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>W Uchwale nr X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XXVIII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>/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305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>/202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Pr="00304EB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Rady Miejskiej w Mroczy z dnia 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31 sierpnia 2021 r. w sprawie </w:t>
      </w:r>
      <w:r w:rsidR="000B10BB" w:rsidRPr="000B10BB">
        <w:rPr>
          <w:rFonts w:ascii="Times New Roman" w:eastAsia="Times New Roman" w:hAnsi="Times New Roman" w:cs="Times New Roman"/>
          <w:color w:val="auto"/>
          <w:lang w:eastAsia="en-US" w:bidi="ar-SA"/>
        </w:rPr>
        <w:t>przyjęcia planu nadzoru nad żłobkami, klubami dziecięcymi oraz dziennymi opiekunami działającymi na terenie Miasta i Gminy Mrocza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§ 1 ust. 1 pkt 2 otrzymuje brzmienie:</w:t>
      </w:r>
    </w:p>
    <w:p w14:paraId="76A0437F" w14:textId="2A633B09" w:rsidR="000B10BB" w:rsidRDefault="007A06CB" w:rsidP="000B10BB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„</w:t>
      </w:r>
      <w:r w:rsidR="000B10B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2) pierwsza kontrola warunków i jakości świadczonej opieki odbywa się nie później niż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do końca roku kalendarzowego, w którym nastąpił wpis podmiotu do rejestru żłobków i klubów dziecięcych prowadzonych przez Burmistrza Miasta i Gminy Mrocza”.</w:t>
      </w:r>
    </w:p>
    <w:p w14:paraId="19FEE0F3" w14:textId="77777777" w:rsidR="007A06CB" w:rsidRDefault="007A06CB" w:rsidP="00304EB7">
      <w:pPr>
        <w:spacing w:after="120"/>
        <w:ind w:firstLine="22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55FC388D" w14:textId="3BDCA050" w:rsidR="00C06A4B" w:rsidRDefault="00C06A4B" w:rsidP="00304EB7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6A4B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§ 2.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C06A4B">
        <w:rPr>
          <w:rFonts w:ascii="Times New Roman" w:eastAsia="Times New Roman" w:hAnsi="Times New Roman" w:cs="Times New Roman"/>
          <w:color w:val="auto"/>
          <w:lang w:eastAsia="en-US" w:bidi="ar-SA"/>
        </w:rPr>
        <w:t>Wykonanie uchwały powierza się Burmistrzowi Miasta i Gminy Mrocza.</w:t>
      </w:r>
    </w:p>
    <w:p w14:paraId="5D6334B0" w14:textId="77777777" w:rsidR="00C06A4B" w:rsidRDefault="00C06A4B" w:rsidP="00304EB7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93ED4E9" w14:textId="12ABAC27" w:rsidR="00C06A4B" w:rsidRDefault="00C06A4B" w:rsidP="00304EB7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06A4B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§ 3. </w:t>
      </w:r>
      <w:r w:rsidRPr="00C06A4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Uchwała wchodzi w życie </w:t>
      </w:r>
      <w:r w:rsidR="007A06CB">
        <w:rPr>
          <w:rFonts w:ascii="Times New Roman" w:eastAsia="Times New Roman" w:hAnsi="Times New Roman" w:cs="Times New Roman"/>
          <w:color w:val="auto"/>
          <w:lang w:eastAsia="en-US" w:bidi="ar-SA"/>
        </w:rPr>
        <w:t>z dniem podjęcia.</w:t>
      </w:r>
    </w:p>
    <w:p w14:paraId="5321F0C3" w14:textId="77777777" w:rsidR="00C06A4B" w:rsidRDefault="00C06A4B" w:rsidP="00304EB7">
      <w:pPr>
        <w:spacing w:after="120"/>
        <w:ind w:firstLine="2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EB32241" w14:textId="77777777" w:rsidR="00C06A4B" w:rsidRDefault="00C06A4B" w:rsidP="00C06A4B">
      <w:pPr>
        <w:ind w:left="4678"/>
        <w:jc w:val="center"/>
        <w:rPr>
          <w:rFonts w:ascii="Times New Roman" w:cs="Times New Roman"/>
        </w:rPr>
      </w:pPr>
      <w:r w:rsidRPr="00BF29EC">
        <w:rPr>
          <w:rFonts w:ascii="Times New Roman" w:cs="Times New Roman"/>
        </w:rPr>
        <w:t>Przewodnicz</w:t>
      </w:r>
      <w:r w:rsidRPr="00BF29EC">
        <w:rPr>
          <w:rFonts w:ascii="Times New Roman" w:cs="Times New Roman"/>
        </w:rPr>
        <w:t>ą</w:t>
      </w:r>
      <w:r w:rsidRPr="00BF29EC">
        <w:rPr>
          <w:rFonts w:ascii="Times New Roman" w:cs="Times New Roman"/>
        </w:rPr>
        <w:t xml:space="preserve">ca Rady </w:t>
      </w:r>
      <w:r>
        <w:rPr>
          <w:rFonts w:ascii="Times New Roman" w:cs="Times New Roman"/>
        </w:rPr>
        <w:br/>
        <w:t>Miejskiej w Mroczy</w:t>
      </w:r>
    </w:p>
    <w:p w14:paraId="693617F7" w14:textId="77777777" w:rsidR="00C06A4B" w:rsidRDefault="00C06A4B" w:rsidP="00C06A4B">
      <w:pPr>
        <w:spacing w:line="360" w:lineRule="auto"/>
        <w:ind w:left="4678"/>
        <w:jc w:val="center"/>
        <w:rPr>
          <w:rFonts w:ascii="Times New Roman" w:cs="Times New Roman"/>
        </w:rPr>
      </w:pPr>
    </w:p>
    <w:p w14:paraId="5B423E6A" w14:textId="77777777" w:rsidR="00C06A4B" w:rsidRDefault="00C06A4B" w:rsidP="00C06A4B">
      <w:pPr>
        <w:ind w:left="4678"/>
        <w:jc w:val="center"/>
        <w:rPr>
          <w:rFonts w:ascii="Times New Roman" w:cs="Times New Roman"/>
          <w:b/>
          <w:bCs/>
        </w:rPr>
      </w:pPr>
      <w:r w:rsidRPr="0091238D">
        <w:rPr>
          <w:rFonts w:ascii="Times New Roman" w:cs="Times New Roman"/>
          <w:b/>
          <w:bCs/>
        </w:rPr>
        <w:t>Magdalena Musia</w:t>
      </w:r>
      <w:r w:rsidRPr="0091238D">
        <w:rPr>
          <w:rFonts w:ascii="Times New Roman" w:cs="Times New Roman"/>
          <w:b/>
          <w:bCs/>
        </w:rPr>
        <w:t>ł</w:t>
      </w:r>
      <w:r w:rsidRPr="0091238D">
        <w:rPr>
          <w:rFonts w:ascii="Times New Roman" w:cs="Times New Roman"/>
          <w:b/>
          <w:bCs/>
        </w:rPr>
        <w:t>-Resler</w:t>
      </w:r>
    </w:p>
    <w:p w14:paraId="6AA9495D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21C3DC6D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03D52F33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6D95D708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1E1B1AB2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60C82AD2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299F1ADC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4E3DCC30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2FA6837F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4633A568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07B800C8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37449E02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4E3694D6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451E7CAE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0B12AB6E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5AD216C0" w14:textId="77777777" w:rsidR="007A06CB" w:rsidRDefault="007A06CB" w:rsidP="00C06A4B">
      <w:pPr>
        <w:ind w:left="4678"/>
        <w:jc w:val="center"/>
        <w:rPr>
          <w:rFonts w:ascii="Times New Roman" w:cs="Times New Roman"/>
          <w:b/>
          <w:bCs/>
        </w:rPr>
      </w:pPr>
    </w:p>
    <w:p w14:paraId="7E2F4BEF" w14:textId="3854D4D4" w:rsidR="007A06CB" w:rsidRDefault="007A06CB" w:rsidP="007A06CB">
      <w:pPr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 xml:space="preserve">UZASADNIENIE </w:t>
      </w:r>
    </w:p>
    <w:p w14:paraId="6A27C613" w14:textId="77777777" w:rsidR="00CF09F6" w:rsidRDefault="00CF09F6" w:rsidP="007A06CB">
      <w:pPr>
        <w:jc w:val="center"/>
        <w:rPr>
          <w:rFonts w:ascii="Times New Roman" w:cs="Times New Roman"/>
          <w:b/>
          <w:bCs/>
        </w:rPr>
      </w:pPr>
    </w:p>
    <w:p w14:paraId="39B37104" w14:textId="1B5817F4" w:rsidR="00CF09F6" w:rsidRPr="004A74F6" w:rsidRDefault="00CF09F6" w:rsidP="001F46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cs="Times New Roman"/>
          <w:b/>
          <w:bCs/>
        </w:rPr>
        <w:tab/>
      </w:r>
      <w:r w:rsidRPr="004A74F6">
        <w:rPr>
          <w:rFonts w:ascii="Times New Roman" w:hAnsi="Times New Roman" w:cs="Times New Roman"/>
        </w:rPr>
        <w:t xml:space="preserve">W </w:t>
      </w:r>
      <w:r w:rsidR="004A74F6" w:rsidRPr="004A74F6">
        <w:rPr>
          <w:rFonts w:ascii="Times New Roman" w:hAnsi="Times New Roman" w:cs="Times New Roman"/>
        </w:rPr>
        <w:t>związku z koniecznością przygotowania</w:t>
      </w:r>
      <w:r w:rsidR="001F46A9">
        <w:rPr>
          <w:rFonts w:ascii="Times New Roman" w:hAnsi="Times New Roman" w:cs="Times New Roman"/>
        </w:rPr>
        <w:t xml:space="preserve"> i opracowania</w:t>
      </w:r>
      <w:r w:rsidR="004A74F6" w:rsidRPr="004A74F6">
        <w:rPr>
          <w:rFonts w:ascii="Times New Roman" w:hAnsi="Times New Roman" w:cs="Times New Roman"/>
        </w:rPr>
        <w:t xml:space="preserve"> szczegółowych </w:t>
      </w:r>
      <w:r w:rsidR="001F46A9">
        <w:rPr>
          <w:rFonts w:ascii="Times New Roman" w:hAnsi="Times New Roman" w:cs="Times New Roman"/>
        </w:rPr>
        <w:br/>
        <w:t>oraz</w:t>
      </w:r>
      <w:r w:rsidR="004A74F6" w:rsidRPr="004A74F6">
        <w:rPr>
          <w:rFonts w:ascii="Times New Roman" w:hAnsi="Times New Roman" w:cs="Times New Roman"/>
        </w:rPr>
        <w:t xml:space="preserve"> kompleksowych standardów</w:t>
      </w:r>
      <w:r w:rsidRPr="004A74F6">
        <w:rPr>
          <w:rFonts w:ascii="Times New Roman" w:hAnsi="Times New Roman" w:cs="Times New Roman"/>
        </w:rPr>
        <w:t xml:space="preserve"> </w:t>
      </w:r>
      <w:r w:rsidR="001F46A9">
        <w:rPr>
          <w:rFonts w:ascii="Times New Roman" w:hAnsi="Times New Roman" w:cs="Times New Roman"/>
        </w:rPr>
        <w:t>nadzoru weryfikujących zapewnienie odpowiednich warunków do realizacji zróżnicowanych i dostosowanych do wieku form zajęć wspierających rozwój dzieci oraz warunków gwarantujących dzieciom bezpieczeństwo, opiekę a także doskonalenie form pracy w zakresie nowopowstałego żłobka na terenie Gminy Mrocza, zachodzi konieczność zmiany terminu przeprowadzenia pierwszej kontroli warunków i jakości świadczonej tam opieki nad dziećmi do lat 3.</w:t>
      </w:r>
      <w:r w:rsidR="004E2043">
        <w:rPr>
          <w:rFonts w:ascii="Times New Roman" w:hAnsi="Times New Roman" w:cs="Times New Roman"/>
        </w:rPr>
        <w:t xml:space="preserve"> Związane jest to także z planowanym przekazaniem kompetencji w tym zakresie do Gminnego Zespołu Obsługi Oświaty w Mroczy.</w:t>
      </w:r>
    </w:p>
    <w:sectPr w:rsidR="00CF09F6" w:rsidRPr="004A74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D2F6" w14:textId="77777777" w:rsidR="00E330AC" w:rsidRDefault="00E330AC" w:rsidP="00304EB7">
      <w:r>
        <w:separator/>
      </w:r>
    </w:p>
  </w:endnote>
  <w:endnote w:type="continuationSeparator" w:id="0">
    <w:p w14:paraId="04B000C7" w14:textId="77777777" w:rsidR="00E330AC" w:rsidRDefault="00E330AC" w:rsidP="0030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EC9" w14:textId="77777777" w:rsidR="00E330AC" w:rsidRDefault="00E330AC" w:rsidP="00304EB7">
      <w:r>
        <w:separator/>
      </w:r>
    </w:p>
  </w:footnote>
  <w:footnote w:type="continuationSeparator" w:id="0">
    <w:p w14:paraId="08DF2637" w14:textId="77777777" w:rsidR="00E330AC" w:rsidRDefault="00E330AC" w:rsidP="0030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834D" w14:textId="322080DB" w:rsidR="00304EB7" w:rsidRPr="00304EB7" w:rsidRDefault="00304EB7" w:rsidP="00304EB7">
    <w:pPr>
      <w:pStyle w:val="Nagwek"/>
      <w:jc w:val="right"/>
      <w:rPr>
        <w:rFonts w:ascii="Times New Roman" w:hAnsi="Times New Roman" w:cs="Times New Roman"/>
      </w:rPr>
    </w:pPr>
    <w:r w:rsidRPr="00304EB7">
      <w:rPr>
        <w:rFonts w:ascii="Times New Roman" w:hAnsi="Times New Roman" w:cs="Times New Roman"/>
      </w:rPr>
      <w:t>PROJEKT</w:t>
    </w:r>
    <w:r w:rsidR="00DC3CED">
      <w:rPr>
        <w:rFonts w:ascii="Times New Roman" w:hAnsi="Times New Roman" w:cs="Times New Roman"/>
      </w:rPr>
      <w:t xml:space="preserve"> 10.11.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0"/>
    <w:rsid w:val="0009628E"/>
    <w:rsid w:val="000B10BB"/>
    <w:rsid w:val="001F46A9"/>
    <w:rsid w:val="002003C5"/>
    <w:rsid w:val="00304EB7"/>
    <w:rsid w:val="00393264"/>
    <w:rsid w:val="004A74F6"/>
    <w:rsid w:val="004E2043"/>
    <w:rsid w:val="00514FE8"/>
    <w:rsid w:val="005A6D7D"/>
    <w:rsid w:val="005C53A9"/>
    <w:rsid w:val="006559D0"/>
    <w:rsid w:val="007A06CB"/>
    <w:rsid w:val="007F3B11"/>
    <w:rsid w:val="00852EDD"/>
    <w:rsid w:val="00873B92"/>
    <w:rsid w:val="008953C8"/>
    <w:rsid w:val="008F393E"/>
    <w:rsid w:val="008F4578"/>
    <w:rsid w:val="00990D1D"/>
    <w:rsid w:val="00C06A4B"/>
    <w:rsid w:val="00CF09F6"/>
    <w:rsid w:val="00D24B5C"/>
    <w:rsid w:val="00DC3CED"/>
    <w:rsid w:val="00E330AC"/>
    <w:rsid w:val="00EB07B9"/>
    <w:rsid w:val="00F0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D49E"/>
  <w15:chartTrackingRefBased/>
  <w15:docId w15:val="{C9D39AEF-80F8-4F8D-BCB4-6CA37A9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9D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9D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9D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9D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9D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9D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9D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9D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9D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9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9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9D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9D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9D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5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9D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59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9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9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9D0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locked/>
    <w:rsid w:val="006559D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6559D0"/>
    <w:pPr>
      <w:spacing w:after="120"/>
      <w:ind w:firstLine="240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character" w:customStyle="1" w:styleId="Nagwek20">
    <w:name w:val="Nagłówek #2_"/>
    <w:basedOn w:val="Domylnaczcionkaakapitu"/>
    <w:link w:val="Nagwek21"/>
    <w:locked/>
    <w:rsid w:val="006559D0"/>
    <w:rPr>
      <w:rFonts w:ascii="Times New Roman" w:eastAsia="Times New Roman" w:hAnsi="Times New Roman" w:cs="Times New Roman"/>
      <w:b/>
      <w:bCs/>
    </w:rPr>
  </w:style>
  <w:style w:type="paragraph" w:customStyle="1" w:styleId="Nagwek21">
    <w:name w:val="Nagłówek #2"/>
    <w:basedOn w:val="Normalny"/>
    <w:link w:val="Nagwek20"/>
    <w:rsid w:val="006559D0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04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EB7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EB7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 Mrocza</dc:creator>
  <cp:keywords/>
  <dc:description/>
  <cp:lastModifiedBy>Maria Potka</cp:lastModifiedBy>
  <cp:revision>3</cp:revision>
  <dcterms:created xsi:type="dcterms:W3CDTF">2025-10-17T08:48:00Z</dcterms:created>
  <dcterms:modified xsi:type="dcterms:W3CDTF">2025-10-24T07:28:00Z</dcterms:modified>
</cp:coreProperties>
</file>